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D6" w:rsidRDefault="000568D6" w:rsidP="000568D6">
      <w:r>
        <w:rPr>
          <w:noProof/>
        </w:rPr>
        <w:drawing>
          <wp:anchor distT="0" distB="0" distL="114300" distR="114300" simplePos="0" relativeHeight="251657216" behindDoc="0" locked="0" layoutInCell="0" allowOverlap="1">
            <wp:simplePos x="0" y="0"/>
            <wp:positionH relativeFrom="column">
              <wp:posOffset>4503420</wp:posOffset>
            </wp:positionH>
            <wp:positionV relativeFrom="paragraph">
              <wp:posOffset>-245110</wp:posOffset>
            </wp:positionV>
            <wp:extent cx="1315720" cy="1439545"/>
            <wp:effectExtent l="0" t="0" r="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720" cy="1439545"/>
                    </a:xfrm>
                    <a:prstGeom prst="rect">
                      <a:avLst/>
                    </a:prstGeom>
                    <a:noFill/>
                  </pic:spPr>
                </pic:pic>
              </a:graphicData>
            </a:graphic>
            <wp14:sizeRelH relativeFrom="page">
              <wp14:pctWidth>0</wp14:pctWidth>
            </wp14:sizeRelH>
            <wp14:sizeRelV relativeFrom="page">
              <wp14:pctHeight>0</wp14:pctHeight>
            </wp14:sizeRelV>
          </wp:anchor>
        </w:drawing>
      </w:r>
    </w:p>
    <w:p w:rsidR="000568D6" w:rsidRPr="00C31265" w:rsidRDefault="000568D6" w:rsidP="000568D6">
      <w:pPr>
        <w:rPr>
          <w:rFonts w:ascii="Times New Roman" w:hAnsi="Times New Roman"/>
        </w:rPr>
      </w:pPr>
    </w:p>
    <w:p w:rsidR="000568D6" w:rsidRPr="00C31265" w:rsidRDefault="000568D6" w:rsidP="000568D6">
      <w:pPr>
        <w:pStyle w:val="Zhlav"/>
        <w:tabs>
          <w:tab w:val="left" w:pos="708"/>
        </w:tabs>
        <w:rPr>
          <w:rFonts w:ascii="Times New Roman" w:hAnsi="Times New Roman"/>
          <w:b/>
          <w:bCs/>
          <w:sz w:val="28"/>
          <w:szCs w:val="28"/>
        </w:rPr>
      </w:pPr>
      <w:r w:rsidRPr="00C31265">
        <w:rPr>
          <w:rFonts w:ascii="Times New Roman" w:hAnsi="Times New Roman"/>
          <w:b/>
          <w:bCs/>
          <w:sz w:val="28"/>
          <w:szCs w:val="28"/>
        </w:rPr>
        <w:t xml:space="preserve">   Mateřská škola speciální Sluníčko</w:t>
      </w:r>
      <w:r w:rsidRPr="00C31265">
        <w:rPr>
          <w:rFonts w:ascii="Times New Roman" w:hAnsi="Times New Roman"/>
          <w:b/>
          <w:bCs/>
          <w:spacing w:val="16"/>
          <w:sz w:val="28"/>
          <w:szCs w:val="28"/>
        </w:rPr>
        <w:t xml:space="preserve">, </w:t>
      </w:r>
      <w:r w:rsidRPr="00C31265">
        <w:rPr>
          <w:rFonts w:ascii="Times New Roman" w:hAnsi="Times New Roman"/>
          <w:b/>
          <w:bCs/>
          <w:sz w:val="28"/>
          <w:szCs w:val="28"/>
        </w:rPr>
        <w:t>Praha 5, Deylova 3</w:t>
      </w:r>
    </w:p>
    <w:p w:rsidR="000568D6" w:rsidRPr="00C31265" w:rsidRDefault="000568D6" w:rsidP="000568D6">
      <w:pPr>
        <w:pBdr>
          <w:bottom w:val="single" w:sz="12" w:space="1" w:color="auto"/>
        </w:pBdr>
        <w:rPr>
          <w:rFonts w:ascii="Times New Roman" w:hAnsi="Times New Roman"/>
          <w:b/>
          <w:bCs/>
          <w:spacing w:val="16"/>
          <w:sz w:val="24"/>
          <w:szCs w:val="24"/>
        </w:rPr>
      </w:pPr>
    </w:p>
    <w:p w:rsidR="000568D6" w:rsidRDefault="000568D6" w:rsidP="000568D6">
      <w:pPr>
        <w:pStyle w:val="Nadpis8"/>
        <w:spacing w:before="0" w:after="0" w:line="360" w:lineRule="auto"/>
        <w:rPr>
          <w:rFonts w:cs="Arial"/>
        </w:rPr>
      </w:pPr>
    </w:p>
    <w:p w:rsidR="000568D6" w:rsidRDefault="000568D6" w:rsidP="000568D6"/>
    <w:p w:rsidR="000568D6" w:rsidRDefault="000568D6" w:rsidP="000568D6"/>
    <w:p w:rsidR="000568D6" w:rsidRDefault="000568D6" w:rsidP="000568D6"/>
    <w:p w:rsidR="000568D6" w:rsidRDefault="000568D6" w:rsidP="000568D6"/>
    <w:p w:rsidR="000568D6" w:rsidRPr="00C31265" w:rsidRDefault="000568D6" w:rsidP="000568D6">
      <w:pPr>
        <w:rPr>
          <w:b/>
        </w:rPr>
      </w:pPr>
    </w:p>
    <w:p w:rsidR="000568D6" w:rsidRPr="00C31265" w:rsidRDefault="000568D6" w:rsidP="000568D6">
      <w:pPr>
        <w:jc w:val="center"/>
        <w:rPr>
          <w:rFonts w:ascii="Times New Roman" w:hAnsi="Times New Roman"/>
          <w:b/>
          <w:sz w:val="40"/>
          <w:szCs w:val="40"/>
          <w:u w:val="single"/>
        </w:rPr>
      </w:pPr>
      <w:r w:rsidRPr="00C31265">
        <w:rPr>
          <w:rFonts w:ascii="Times New Roman" w:hAnsi="Times New Roman"/>
          <w:b/>
          <w:sz w:val="40"/>
          <w:szCs w:val="40"/>
          <w:u w:val="single"/>
        </w:rPr>
        <w:t>Výroční zpráva</w:t>
      </w:r>
    </w:p>
    <w:p w:rsidR="000568D6" w:rsidRPr="00C31265" w:rsidRDefault="00F76B3D" w:rsidP="000568D6">
      <w:pPr>
        <w:jc w:val="center"/>
        <w:rPr>
          <w:rFonts w:ascii="Times New Roman" w:hAnsi="Times New Roman"/>
          <w:sz w:val="40"/>
          <w:szCs w:val="40"/>
        </w:rPr>
      </w:pPr>
      <w:r w:rsidRPr="00C31265">
        <w:rPr>
          <w:rFonts w:ascii="Times New Roman" w:hAnsi="Times New Roman"/>
          <w:sz w:val="40"/>
          <w:szCs w:val="40"/>
        </w:rPr>
        <w:t>Školní rok 2018/2019</w:t>
      </w:r>
    </w:p>
    <w:p w:rsidR="000568D6" w:rsidRDefault="000568D6" w:rsidP="000568D6"/>
    <w:p w:rsidR="000568D6" w:rsidRDefault="000568D6" w:rsidP="000568D6"/>
    <w:p w:rsidR="000568D6" w:rsidRDefault="000568D6" w:rsidP="000568D6"/>
    <w:p w:rsidR="000568D6" w:rsidRDefault="000568D6" w:rsidP="000568D6"/>
    <w:p w:rsidR="000568D6" w:rsidRDefault="000568D6" w:rsidP="000568D6"/>
    <w:p w:rsidR="000568D6" w:rsidRDefault="000568D6" w:rsidP="000568D6"/>
    <w:p w:rsidR="000568D6" w:rsidRDefault="000568D6" w:rsidP="000568D6"/>
    <w:p w:rsidR="00F76B3D" w:rsidRDefault="00F76B3D" w:rsidP="000568D6"/>
    <w:p w:rsidR="00F76B3D" w:rsidRDefault="00F76B3D" w:rsidP="000568D6"/>
    <w:p w:rsidR="00F76B3D" w:rsidRDefault="00F76B3D" w:rsidP="000568D6"/>
    <w:p w:rsidR="00F76B3D" w:rsidRDefault="00F76B3D" w:rsidP="000568D6"/>
    <w:p w:rsidR="00F76B3D" w:rsidRDefault="00F76B3D" w:rsidP="000568D6"/>
    <w:p w:rsidR="00F76B3D" w:rsidRDefault="00F76B3D" w:rsidP="000568D6"/>
    <w:p w:rsidR="00F76B3D" w:rsidRDefault="00F76B3D" w:rsidP="000568D6"/>
    <w:p w:rsidR="00F76B3D" w:rsidRDefault="00F76B3D" w:rsidP="000568D6"/>
    <w:p w:rsidR="00F76B3D" w:rsidRDefault="00F76B3D" w:rsidP="000568D6"/>
    <w:p w:rsidR="000568D6" w:rsidRDefault="000568D6" w:rsidP="000568D6"/>
    <w:p w:rsidR="000568D6" w:rsidRDefault="000568D6" w:rsidP="000568D6"/>
    <w:p w:rsidR="000568D6" w:rsidRPr="00C31265" w:rsidRDefault="000568D6" w:rsidP="000568D6">
      <w:pPr>
        <w:pStyle w:val="Zpat"/>
        <w:rPr>
          <w:rFonts w:ascii="Times New Roman" w:hAnsi="Times New Roman"/>
          <w:b/>
          <w:sz w:val="18"/>
          <w:szCs w:val="18"/>
        </w:rPr>
      </w:pPr>
      <w:r>
        <w:rPr>
          <w:b/>
          <w:sz w:val="18"/>
          <w:szCs w:val="18"/>
        </w:rPr>
        <w:t xml:space="preserve"> </w:t>
      </w:r>
      <w:r w:rsidRPr="00C31265">
        <w:rPr>
          <w:rFonts w:ascii="Times New Roman" w:hAnsi="Times New Roman"/>
          <w:b/>
          <w:sz w:val="18"/>
          <w:szCs w:val="18"/>
        </w:rPr>
        <w:t xml:space="preserve">Zřizovatel HMP, Mariánské nám. </w:t>
      </w:r>
      <w:r w:rsidRPr="00C31265">
        <w:rPr>
          <w:rFonts w:ascii="Times New Roman" w:hAnsi="Times New Roman"/>
          <w:noProof/>
          <w:sz w:val="18"/>
          <w:szCs w:val="18"/>
          <w:lang w:val="cs-CZ" w:eastAsia="cs-CZ"/>
        </w:rPr>
        <w:drawing>
          <wp:anchor distT="0" distB="0" distL="114300" distR="114300" simplePos="0" relativeHeight="251658240" behindDoc="1" locked="0" layoutInCell="0" allowOverlap="1" wp14:anchorId="7EA56583" wp14:editId="2A345651">
            <wp:simplePos x="0" y="0"/>
            <wp:positionH relativeFrom="column">
              <wp:posOffset>-617855</wp:posOffset>
            </wp:positionH>
            <wp:positionV relativeFrom="paragraph">
              <wp:posOffset>115570</wp:posOffset>
            </wp:positionV>
            <wp:extent cx="656590" cy="561975"/>
            <wp:effectExtent l="0" t="0" r="0" b="9525"/>
            <wp:wrapTight wrapText="bothSides">
              <wp:wrapPolygon edited="0">
                <wp:start x="0" y="0"/>
                <wp:lineTo x="0" y="21234"/>
                <wp:lineTo x="20681" y="21234"/>
                <wp:lineTo x="2068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656590" cy="561975"/>
                    </a:xfrm>
                    <a:prstGeom prst="rect">
                      <a:avLst/>
                    </a:prstGeom>
                    <a:noFill/>
                  </pic:spPr>
                </pic:pic>
              </a:graphicData>
            </a:graphic>
            <wp14:sizeRelH relativeFrom="page">
              <wp14:pctWidth>0</wp14:pctWidth>
            </wp14:sizeRelH>
            <wp14:sizeRelV relativeFrom="page">
              <wp14:pctHeight>0</wp14:pctHeight>
            </wp14:sizeRelV>
          </wp:anchor>
        </w:drawing>
      </w:r>
      <w:r w:rsidRPr="00C31265">
        <w:rPr>
          <w:rFonts w:ascii="Times New Roman" w:hAnsi="Times New Roman"/>
          <w:b/>
          <w:sz w:val="18"/>
          <w:szCs w:val="18"/>
        </w:rPr>
        <w:t>2</w:t>
      </w:r>
      <w:r w:rsidRPr="00C31265">
        <w:rPr>
          <w:rFonts w:ascii="Times New Roman" w:hAnsi="Times New Roman"/>
          <w:sz w:val="18"/>
          <w:szCs w:val="18"/>
        </w:rPr>
        <w:t xml:space="preserve"> </w:t>
      </w:r>
    </w:p>
    <w:p w:rsidR="000568D6" w:rsidRPr="00C31265" w:rsidRDefault="000568D6" w:rsidP="000568D6">
      <w:pPr>
        <w:pStyle w:val="Zpat"/>
        <w:rPr>
          <w:rFonts w:ascii="Times New Roman" w:hAnsi="Times New Roman"/>
          <w:b/>
          <w:sz w:val="18"/>
          <w:szCs w:val="18"/>
        </w:rPr>
      </w:pPr>
      <w:r w:rsidRPr="00C31265">
        <w:rPr>
          <w:rFonts w:ascii="Times New Roman" w:hAnsi="Times New Roman"/>
          <w:b/>
          <w:sz w:val="18"/>
          <w:szCs w:val="18"/>
        </w:rPr>
        <w:t xml:space="preserve">Tel.: 257 22 50 34 </w:t>
      </w:r>
    </w:p>
    <w:p w:rsidR="000568D6" w:rsidRPr="00C31265" w:rsidRDefault="000568D6" w:rsidP="000568D6">
      <w:pPr>
        <w:pStyle w:val="Zpat"/>
        <w:rPr>
          <w:rFonts w:ascii="Times New Roman" w:hAnsi="Times New Roman"/>
          <w:b/>
          <w:sz w:val="18"/>
          <w:szCs w:val="18"/>
        </w:rPr>
      </w:pPr>
      <w:r w:rsidRPr="00C31265">
        <w:rPr>
          <w:rFonts w:ascii="Times New Roman" w:hAnsi="Times New Roman"/>
          <w:b/>
          <w:sz w:val="18"/>
          <w:szCs w:val="18"/>
        </w:rPr>
        <w:t xml:space="preserve"> e-mail:   sps.deylova@zris.mepnet.cz   </w:t>
      </w:r>
      <w:r w:rsidRPr="00C31265">
        <w:rPr>
          <w:rFonts w:ascii="Times New Roman" w:hAnsi="Times New Roman"/>
          <w:sz w:val="18"/>
          <w:szCs w:val="18"/>
        </w:rPr>
        <w:t xml:space="preserve"> </w:t>
      </w:r>
    </w:p>
    <w:p w:rsidR="000568D6" w:rsidRPr="00C31265" w:rsidRDefault="000568D6" w:rsidP="000568D6">
      <w:pPr>
        <w:pStyle w:val="Zpat"/>
        <w:rPr>
          <w:rFonts w:ascii="Times New Roman" w:hAnsi="Times New Roman"/>
          <w:b/>
          <w:sz w:val="18"/>
          <w:szCs w:val="18"/>
        </w:rPr>
      </w:pPr>
      <w:r w:rsidRPr="00C31265">
        <w:rPr>
          <w:rFonts w:ascii="Times New Roman" w:hAnsi="Times New Roman"/>
          <w:sz w:val="18"/>
          <w:szCs w:val="18"/>
        </w:rPr>
        <w:t xml:space="preserve">       </w:t>
      </w:r>
      <w:r w:rsidRPr="00C31265">
        <w:rPr>
          <w:rFonts w:ascii="Times New Roman" w:hAnsi="Times New Roman"/>
          <w:b/>
          <w:sz w:val="18"/>
          <w:szCs w:val="18"/>
        </w:rPr>
        <w:t>IČO 63 83 17 08</w:t>
      </w:r>
    </w:p>
    <w:p w:rsidR="000568D6" w:rsidRDefault="000568D6" w:rsidP="000568D6">
      <w:pPr>
        <w:jc w:val="both"/>
      </w:pPr>
    </w:p>
    <w:p w:rsidR="000568D6" w:rsidRDefault="000568D6" w:rsidP="000568D6">
      <w:pPr>
        <w:jc w:val="both"/>
        <w:rPr>
          <w:sz w:val="72"/>
          <w:szCs w:val="72"/>
        </w:rPr>
      </w:pPr>
    </w:p>
    <w:p w:rsidR="000568D6" w:rsidRPr="00C31265" w:rsidRDefault="000568D6" w:rsidP="000568D6">
      <w:pPr>
        <w:jc w:val="center"/>
        <w:rPr>
          <w:rFonts w:ascii="Times New Roman" w:hAnsi="Times New Roman"/>
          <w:sz w:val="72"/>
          <w:szCs w:val="72"/>
        </w:rPr>
      </w:pPr>
      <w:r w:rsidRPr="00C31265">
        <w:rPr>
          <w:rFonts w:ascii="Times New Roman" w:hAnsi="Times New Roman"/>
          <w:sz w:val="72"/>
          <w:szCs w:val="72"/>
        </w:rPr>
        <w:t>VÍTÁME VÁS VE SLUNÍČKU</w:t>
      </w:r>
    </w:p>
    <w:p w:rsidR="000568D6" w:rsidRDefault="000568D6" w:rsidP="000568D6">
      <w:pPr>
        <w:jc w:val="both"/>
        <w:rPr>
          <w:sz w:val="72"/>
          <w:szCs w:val="72"/>
        </w:rPr>
      </w:pPr>
    </w:p>
    <w:p w:rsidR="000568D6" w:rsidRDefault="000568D6" w:rsidP="000568D6">
      <w:pPr>
        <w:jc w:val="both"/>
        <w:rPr>
          <w:sz w:val="72"/>
          <w:szCs w:val="72"/>
        </w:rPr>
      </w:pPr>
    </w:p>
    <w:p w:rsidR="00F76B3D" w:rsidRPr="00F76B3D" w:rsidRDefault="000568D6" w:rsidP="000568D6">
      <w:pPr>
        <w:jc w:val="both"/>
        <w:rPr>
          <w:sz w:val="72"/>
          <w:szCs w:val="72"/>
        </w:rPr>
      </w:pPr>
      <w:r>
        <w:rPr>
          <w:noProof/>
          <w:sz w:val="72"/>
          <w:szCs w:val="72"/>
        </w:rPr>
        <w:drawing>
          <wp:inline distT="0" distB="0" distL="0" distR="0">
            <wp:extent cx="5987415" cy="4897755"/>
            <wp:effectExtent l="0" t="0" r="0" b="0"/>
            <wp:docPr id="1" name="Obrázek 1" descr="IMG_20170511_124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0511_1246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7415" cy="4897755"/>
                    </a:xfrm>
                    <a:prstGeom prst="rect">
                      <a:avLst/>
                    </a:prstGeom>
                    <a:noFill/>
                    <a:ln>
                      <a:noFill/>
                    </a:ln>
                  </pic:spPr>
                </pic:pic>
              </a:graphicData>
            </a:graphic>
          </wp:inline>
        </w:drawing>
      </w:r>
    </w:p>
    <w:p w:rsidR="000568D6" w:rsidRDefault="000568D6" w:rsidP="000568D6">
      <w:pPr>
        <w:jc w:val="both"/>
        <w:rPr>
          <w:sz w:val="24"/>
          <w:szCs w:val="24"/>
        </w:rPr>
      </w:pPr>
    </w:p>
    <w:p w:rsidR="00F76B3D" w:rsidRDefault="00F76B3D" w:rsidP="000568D6">
      <w:pPr>
        <w:jc w:val="both"/>
        <w:rPr>
          <w:sz w:val="24"/>
          <w:szCs w:val="24"/>
        </w:rPr>
      </w:pPr>
    </w:p>
    <w:p w:rsidR="000568D6" w:rsidRPr="00453DA9" w:rsidRDefault="000568D6" w:rsidP="000568D6">
      <w:pPr>
        <w:numPr>
          <w:ilvl w:val="0"/>
          <w:numId w:val="1"/>
        </w:numPr>
        <w:rPr>
          <w:rFonts w:ascii="Times New Roman" w:hAnsi="Times New Roman"/>
          <w:b/>
          <w:sz w:val="24"/>
          <w:szCs w:val="24"/>
        </w:rPr>
      </w:pPr>
      <w:r w:rsidRPr="00C31265">
        <w:rPr>
          <w:rFonts w:ascii="Times New Roman" w:hAnsi="Times New Roman"/>
          <w:b/>
          <w:bCs/>
          <w:iCs/>
          <w:sz w:val="24"/>
          <w:szCs w:val="24"/>
          <w:u w:val="single"/>
        </w:rPr>
        <w:lastRenderedPageBreak/>
        <w:t>Mateřská škola speciální Sluníčko, Praha 5, Deylova 3</w:t>
      </w:r>
    </w:p>
    <w:p w:rsidR="00453DA9" w:rsidRPr="00C31265" w:rsidRDefault="00453DA9" w:rsidP="00453DA9">
      <w:pPr>
        <w:rPr>
          <w:rFonts w:ascii="Times New Roman" w:hAnsi="Times New Roman"/>
          <w:b/>
          <w:sz w:val="24"/>
          <w:szCs w:val="24"/>
        </w:rPr>
      </w:pPr>
    </w:p>
    <w:p w:rsidR="000568D6" w:rsidRPr="00C31265" w:rsidRDefault="000568D6" w:rsidP="000568D6">
      <w:pPr>
        <w:rPr>
          <w:rFonts w:ascii="Times New Roman" w:hAnsi="Times New Roman"/>
          <w:b/>
          <w:sz w:val="24"/>
          <w:szCs w:val="24"/>
        </w:rPr>
      </w:pPr>
      <w:r w:rsidRPr="00C31265">
        <w:rPr>
          <w:rFonts w:ascii="Times New Roman" w:hAnsi="Times New Roman"/>
          <w:b/>
          <w:sz w:val="24"/>
          <w:szCs w:val="24"/>
        </w:rPr>
        <w:t>Název právnické osoby:</w:t>
      </w:r>
      <w:r w:rsidRPr="00C31265">
        <w:rPr>
          <w:rFonts w:ascii="Times New Roman" w:hAnsi="Times New Roman"/>
          <w:sz w:val="24"/>
          <w:szCs w:val="24"/>
        </w:rPr>
        <w:t xml:space="preserve"> </w:t>
      </w:r>
      <w:r w:rsidRPr="00C31265">
        <w:rPr>
          <w:rFonts w:ascii="Times New Roman" w:hAnsi="Times New Roman"/>
          <w:b/>
          <w:sz w:val="24"/>
          <w:szCs w:val="24"/>
        </w:rPr>
        <w:t xml:space="preserve"> Mateřská škola speciální Sluníčko, Praha 5, Deylova 3</w:t>
      </w:r>
    </w:p>
    <w:p w:rsidR="000568D6" w:rsidRPr="00C31265" w:rsidRDefault="000568D6" w:rsidP="000568D6">
      <w:pPr>
        <w:rPr>
          <w:rFonts w:ascii="Times New Roman" w:hAnsi="Times New Roman"/>
          <w:sz w:val="24"/>
          <w:szCs w:val="24"/>
        </w:rPr>
      </w:pPr>
      <w:r w:rsidRPr="00C31265">
        <w:rPr>
          <w:rFonts w:ascii="Times New Roman" w:hAnsi="Times New Roman"/>
          <w:b/>
          <w:sz w:val="24"/>
          <w:szCs w:val="24"/>
        </w:rPr>
        <w:t>Sídlo:</w:t>
      </w:r>
      <w:r w:rsidRPr="00C31265">
        <w:rPr>
          <w:rFonts w:ascii="Times New Roman" w:hAnsi="Times New Roman"/>
          <w:sz w:val="24"/>
          <w:szCs w:val="24"/>
        </w:rPr>
        <w:t xml:space="preserve">            Deylova 3/233, 150 00 Praha 5 - Motol</w:t>
      </w:r>
    </w:p>
    <w:p w:rsidR="000568D6" w:rsidRPr="00C31265" w:rsidRDefault="000568D6" w:rsidP="000568D6">
      <w:pPr>
        <w:rPr>
          <w:rFonts w:ascii="Times New Roman" w:hAnsi="Times New Roman"/>
          <w:sz w:val="24"/>
          <w:szCs w:val="24"/>
        </w:rPr>
      </w:pPr>
      <w:r w:rsidRPr="00C31265">
        <w:rPr>
          <w:rFonts w:ascii="Times New Roman" w:hAnsi="Times New Roman"/>
          <w:b/>
          <w:sz w:val="24"/>
          <w:szCs w:val="24"/>
        </w:rPr>
        <w:t>Telefon:</w:t>
      </w:r>
      <w:r w:rsidRPr="00C31265">
        <w:rPr>
          <w:rFonts w:ascii="Times New Roman" w:hAnsi="Times New Roman"/>
          <w:sz w:val="24"/>
          <w:szCs w:val="24"/>
        </w:rPr>
        <w:t xml:space="preserve">       257 22 50 34, 775 267 322</w:t>
      </w:r>
    </w:p>
    <w:p w:rsidR="000568D6" w:rsidRPr="00C31265" w:rsidRDefault="000568D6" w:rsidP="000568D6">
      <w:pPr>
        <w:rPr>
          <w:rFonts w:ascii="Times New Roman" w:hAnsi="Times New Roman"/>
          <w:sz w:val="24"/>
          <w:szCs w:val="24"/>
        </w:rPr>
      </w:pPr>
      <w:r w:rsidRPr="00C31265">
        <w:rPr>
          <w:rFonts w:ascii="Times New Roman" w:hAnsi="Times New Roman"/>
          <w:b/>
          <w:sz w:val="24"/>
          <w:szCs w:val="24"/>
        </w:rPr>
        <w:t xml:space="preserve">IČO:              </w:t>
      </w:r>
      <w:r w:rsidRPr="00C31265">
        <w:rPr>
          <w:rFonts w:ascii="Times New Roman" w:hAnsi="Times New Roman"/>
          <w:sz w:val="24"/>
          <w:szCs w:val="24"/>
        </w:rPr>
        <w:t>63 83 17 08</w:t>
      </w:r>
    </w:p>
    <w:p w:rsidR="000568D6" w:rsidRPr="00C31265" w:rsidRDefault="000568D6" w:rsidP="000568D6">
      <w:pPr>
        <w:rPr>
          <w:rFonts w:ascii="Times New Roman" w:hAnsi="Times New Roman"/>
          <w:sz w:val="24"/>
          <w:szCs w:val="24"/>
        </w:rPr>
      </w:pPr>
      <w:r w:rsidRPr="00C31265">
        <w:rPr>
          <w:rFonts w:ascii="Times New Roman" w:hAnsi="Times New Roman"/>
          <w:b/>
          <w:sz w:val="24"/>
          <w:szCs w:val="24"/>
        </w:rPr>
        <w:t>E – mail:</w:t>
      </w:r>
      <w:r w:rsidRPr="00C31265">
        <w:rPr>
          <w:rFonts w:ascii="Times New Roman" w:hAnsi="Times New Roman"/>
          <w:sz w:val="24"/>
          <w:szCs w:val="24"/>
        </w:rPr>
        <w:t xml:space="preserve">       </w:t>
      </w:r>
      <w:hyperlink r:id="rId10" w:history="1">
        <w:r w:rsidRPr="00C31265">
          <w:rPr>
            <w:rStyle w:val="Hypertextovodkaz"/>
            <w:rFonts w:ascii="Times New Roman" w:hAnsi="Times New Roman"/>
            <w:szCs w:val="24"/>
          </w:rPr>
          <w:t>sps.deylova@zris.mepnet.cz</w:t>
        </w:r>
      </w:hyperlink>
    </w:p>
    <w:p w:rsidR="000568D6" w:rsidRPr="00C31265" w:rsidRDefault="000568D6" w:rsidP="000568D6">
      <w:pPr>
        <w:rPr>
          <w:rFonts w:ascii="Times New Roman" w:hAnsi="Times New Roman"/>
          <w:sz w:val="24"/>
          <w:szCs w:val="24"/>
        </w:rPr>
      </w:pPr>
      <w:r w:rsidRPr="00C31265">
        <w:rPr>
          <w:rFonts w:ascii="Times New Roman" w:hAnsi="Times New Roman"/>
          <w:sz w:val="24"/>
          <w:szCs w:val="24"/>
        </w:rPr>
        <w:t xml:space="preserve">                      </w:t>
      </w:r>
      <w:hyperlink r:id="rId11" w:history="1">
        <w:r w:rsidRPr="00C31265">
          <w:rPr>
            <w:rStyle w:val="Hypertextovodkaz"/>
            <w:rFonts w:ascii="Times New Roman" w:hAnsi="Times New Roman"/>
            <w:szCs w:val="24"/>
          </w:rPr>
          <w:t>www.mssslunicko.cz</w:t>
        </w:r>
      </w:hyperlink>
    </w:p>
    <w:p w:rsidR="000568D6" w:rsidRPr="00C31265" w:rsidRDefault="000568D6" w:rsidP="000568D6">
      <w:pPr>
        <w:rPr>
          <w:rFonts w:ascii="Times New Roman" w:hAnsi="Times New Roman"/>
          <w:sz w:val="24"/>
          <w:szCs w:val="24"/>
        </w:rPr>
      </w:pPr>
      <w:r w:rsidRPr="00C31265">
        <w:rPr>
          <w:rFonts w:ascii="Times New Roman" w:hAnsi="Times New Roman"/>
          <w:b/>
          <w:sz w:val="24"/>
          <w:szCs w:val="24"/>
        </w:rPr>
        <w:t xml:space="preserve">Ředitelka:    </w:t>
      </w:r>
      <w:r w:rsidRPr="00C31265">
        <w:rPr>
          <w:rFonts w:ascii="Times New Roman" w:hAnsi="Times New Roman"/>
          <w:sz w:val="24"/>
          <w:szCs w:val="24"/>
        </w:rPr>
        <w:t xml:space="preserve"> Mgr. Vendula Grossová</w:t>
      </w:r>
      <w:r w:rsidR="00CF60D8" w:rsidRPr="00C31265">
        <w:rPr>
          <w:rFonts w:ascii="Times New Roman" w:hAnsi="Times New Roman"/>
          <w:sz w:val="24"/>
          <w:szCs w:val="24"/>
        </w:rPr>
        <w:t xml:space="preserve"> (vzdání se funkce ke dni 30. 6. 2019)</w:t>
      </w:r>
    </w:p>
    <w:p w:rsidR="000568D6" w:rsidRPr="00C31265" w:rsidRDefault="000568D6" w:rsidP="000568D6">
      <w:pPr>
        <w:rPr>
          <w:rFonts w:ascii="Times New Roman" w:hAnsi="Times New Roman"/>
          <w:sz w:val="24"/>
          <w:szCs w:val="24"/>
        </w:rPr>
      </w:pPr>
      <w:r w:rsidRPr="00C31265">
        <w:rPr>
          <w:rFonts w:ascii="Times New Roman" w:hAnsi="Times New Roman"/>
          <w:sz w:val="24"/>
          <w:szCs w:val="24"/>
        </w:rPr>
        <w:t>Ředitelka je statutárním orgánem právnické osoby.</w:t>
      </w:r>
    </w:p>
    <w:p w:rsidR="000568D6" w:rsidRPr="00C31265" w:rsidRDefault="000568D6" w:rsidP="000568D6">
      <w:pPr>
        <w:rPr>
          <w:rFonts w:ascii="Times New Roman" w:hAnsi="Times New Roman"/>
          <w:sz w:val="24"/>
          <w:szCs w:val="24"/>
        </w:rPr>
      </w:pPr>
      <w:proofErr w:type="gramStart"/>
      <w:r w:rsidRPr="00C31265">
        <w:rPr>
          <w:rFonts w:ascii="Times New Roman" w:hAnsi="Times New Roman"/>
          <w:b/>
          <w:sz w:val="24"/>
          <w:szCs w:val="24"/>
        </w:rPr>
        <w:t>Statutární  zástupkyně</w:t>
      </w:r>
      <w:proofErr w:type="gramEnd"/>
      <w:r w:rsidRPr="00C31265">
        <w:rPr>
          <w:rFonts w:ascii="Times New Roman" w:hAnsi="Times New Roman"/>
          <w:b/>
          <w:sz w:val="24"/>
          <w:szCs w:val="24"/>
        </w:rPr>
        <w:t xml:space="preserve"> ředitelky:</w:t>
      </w:r>
      <w:r w:rsidRPr="00C31265">
        <w:rPr>
          <w:rFonts w:ascii="Times New Roman" w:hAnsi="Times New Roman"/>
          <w:sz w:val="24"/>
          <w:szCs w:val="24"/>
        </w:rPr>
        <w:t xml:space="preserve">  Bc. Tereza Caisová</w:t>
      </w:r>
      <w:r w:rsidR="00CF60D8" w:rsidRPr="00C31265">
        <w:rPr>
          <w:rFonts w:ascii="Times New Roman" w:hAnsi="Times New Roman"/>
          <w:sz w:val="24"/>
          <w:szCs w:val="24"/>
        </w:rPr>
        <w:t xml:space="preserve"> (od 1. 7. 2019 pověřena řízením školy)</w:t>
      </w:r>
    </w:p>
    <w:p w:rsidR="000568D6" w:rsidRPr="00C31265" w:rsidRDefault="000568D6" w:rsidP="000568D6">
      <w:pPr>
        <w:rPr>
          <w:rFonts w:ascii="Times New Roman" w:hAnsi="Times New Roman"/>
          <w:sz w:val="24"/>
          <w:szCs w:val="24"/>
        </w:rPr>
      </w:pPr>
      <w:r w:rsidRPr="00C31265">
        <w:rPr>
          <w:rFonts w:ascii="Times New Roman" w:hAnsi="Times New Roman"/>
          <w:b/>
          <w:sz w:val="24"/>
          <w:szCs w:val="24"/>
        </w:rPr>
        <w:t>Právní forma:</w:t>
      </w:r>
      <w:r w:rsidRPr="00C31265">
        <w:rPr>
          <w:rFonts w:ascii="Times New Roman" w:hAnsi="Times New Roman"/>
          <w:sz w:val="24"/>
          <w:szCs w:val="24"/>
        </w:rPr>
        <w:t xml:space="preserve">  Příspěvková organizace                </w:t>
      </w:r>
    </w:p>
    <w:p w:rsidR="000568D6" w:rsidRPr="00C31265" w:rsidRDefault="00CF60D8" w:rsidP="000568D6">
      <w:pPr>
        <w:rPr>
          <w:rFonts w:ascii="Times New Roman" w:hAnsi="Times New Roman"/>
          <w:sz w:val="24"/>
          <w:szCs w:val="24"/>
        </w:rPr>
      </w:pPr>
      <w:r w:rsidRPr="00C31265">
        <w:rPr>
          <w:rFonts w:ascii="Times New Roman" w:hAnsi="Times New Roman"/>
          <w:b/>
          <w:sz w:val="24"/>
          <w:szCs w:val="24"/>
        </w:rPr>
        <w:t>Zřizovatel:</w:t>
      </w:r>
      <w:r w:rsidR="000568D6" w:rsidRPr="00C31265">
        <w:rPr>
          <w:rFonts w:ascii="Times New Roman" w:hAnsi="Times New Roman"/>
          <w:sz w:val="24"/>
          <w:szCs w:val="24"/>
        </w:rPr>
        <w:t xml:space="preserve"> Hlavní město Praha,</w:t>
      </w:r>
      <w:r w:rsidR="000568D6" w:rsidRPr="00C31265">
        <w:rPr>
          <w:rFonts w:ascii="Times New Roman" w:hAnsi="Times New Roman"/>
          <w:b/>
          <w:sz w:val="24"/>
          <w:szCs w:val="24"/>
        </w:rPr>
        <w:t xml:space="preserve"> </w:t>
      </w:r>
      <w:r w:rsidR="000568D6" w:rsidRPr="00C31265">
        <w:rPr>
          <w:rFonts w:ascii="Times New Roman" w:hAnsi="Times New Roman"/>
          <w:sz w:val="24"/>
          <w:szCs w:val="24"/>
        </w:rPr>
        <w:t>Mariánské náměstí 2, 110 01 Praha 1</w:t>
      </w:r>
    </w:p>
    <w:p w:rsidR="000568D6" w:rsidRPr="00C31265" w:rsidRDefault="00CF60D8" w:rsidP="000568D6">
      <w:pPr>
        <w:rPr>
          <w:rFonts w:ascii="Times New Roman" w:hAnsi="Times New Roman"/>
          <w:sz w:val="24"/>
          <w:szCs w:val="24"/>
        </w:rPr>
      </w:pPr>
      <w:r w:rsidRPr="00C31265">
        <w:rPr>
          <w:rFonts w:ascii="Times New Roman" w:hAnsi="Times New Roman"/>
          <w:sz w:val="24"/>
          <w:szCs w:val="24"/>
        </w:rPr>
        <w:t xml:space="preserve">                    </w:t>
      </w:r>
      <w:r w:rsidR="000568D6" w:rsidRPr="00C31265">
        <w:rPr>
          <w:rFonts w:ascii="Times New Roman" w:hAnsi="Times New Roman"/>
          <w:sz w:val="24"/>
          <w:szCs w:val="24"/>
        </w:rPr>
        <w:t>Právnická osoba byla zřízena na dobu neurčitou.</w:t>
      </w:r>
    </w:p>
    <w:p w:rsidR="000568D6" w:rsidRPr="00C31265" w:rsidRDefault="000568D6" w:rsidP="000568D6">
      <w:pPr>
        <w:rPr>
          <w:rFonts w:ascii="Times New Roman" w:hAnsi="Times New Roman"/>
          <w:sz w:val="24"/>
          <w:szCs w:val="24"/>
        </w:rPr>
      </w:pPr>
      <w:r w:rsidRPr="00C31265">
        <w:rPr>
          <w:rFonts w:ascii="Times New Roman" w:hAnsi="Times New Roman"/>
          <w:sz w:val="24"/>
          <w:szCs w:val="24"/>
        </w:rPr>
        <w:t>Právnická osoba vykonává činnost školy a školských zařízení:</w:t>
      </w:r>
    </w:p>
    <w:p w:rsidR="000568D6" w:rsidRPr="00C31265" w:rsidRDefault="000568D6" w:rsidP="000568D6">
      <w:pPr>
        <w:pStyle w:val="Nadpis2"/>
        <w:rPr>
          <w:rFonts w:ascii="Times New Roman" w:hAnsi="Times New Roman"/>
          <w:b/>
          <w:color w:val="000000"/>
          <w:szCs w:val="24"/>
        </w:rPr>
      </w:pPr>
      <w:r w:rsidRPr="00C31265">
        <w:rPr>
          <w:rFonts w:ascii="Times New Roman" w:hAnsi="Times New Roman"/>
          <w:b/>
          <w:color w:val="000000"/>
          <w:szCs w:val="24"/>
        </w:rPr>
        <w:t>Mateřská škola speciální</w:t>
      </w:r>
    </w:p>
    <w:p w:rsidR="000568D6" w:rsidRPr="00C31265" w:rsidRDefault="000568D6" w:rsidP="000568D6">
      <w:pPr>
        <w:pStyle w:val="Nadpis2"/>
        <w:rPr>
          <w:rFonts w:ascii="Times New Roman" w:hAnsi="Times New Roman"/>
          <w:color w:val="000000"/>
          <w:szCs w:val="24"/>
        </w:rPr>
      </w:pPr>
      <w:r w:rsidRPr="00C31265">
        <w:rPr>
          <w:rFonts w:ascii="Times New Roman" w:hAnsi="Times New Roman"/>
          <w:color w:val="000000"/>
          <w:szCs w:val="24"/>
        </w:rPr>
        <w:t>Kapacita školy: 74 dětí</w:t>
      </w:r>
    </w:p>
    <w:p w:rsidR="000568D6" w:rsidRPr="00C31265" w:rsidRDefault="000568D6" w:rsidP="000568D6">
      <w:pPr>
        <w:pStyle w:val="Nadpis2"/>
        <w:rPr>
          <w:rFonts w:ascii="Times New Roman" w:hAnsi="Times New Roman"/>
          <w:color w:val="000000"/>
          <w:szCs w:val="24"/>
        </w:rPr>
      </w:pPr>
      <w:r w:rsidRPr="00C31265">
        <w:rPr>
          <w:rFonts w:ascii="Times New Roman" w:hAnsi="Times New Roman"/>
          <w:color w:val="000000"/>
          <w:szCs w:val="24"/>
        </w:rPr>
        <w:t xml:space="preserve">Místo poskytovaného vzdělávání: Deylova 3/233, 150 00 Praha 5 </w:t>
      </w:r>
    </w:p>
    <w:p w:rsidR="000568D6" w:rsidRPr="00C31265" w:rsidRDefault="000568D6" w:rsidP="000568D6">
      <w:pPr>
        <w:rPr>
          <w:rFonts w:ascii="Times New Roman" w:hAnsi="Times New Roman"/>
          <w:sz w:val="24"/>
          <w:szCs w:val="24"/>
        </w:rPr>
      </w:pPr>
      <w:r w:rsidRPr="00C31265">
        <w:rPr>
          <w:rFonts w:ascii="Times New Roman" w:hAnsi="Times New Roman"/>
          <w:sz w:val="24"/>
          <w:szCs w:val="24"/>
        </w:rPr>
        <w:t>(Hlavní město Praha,</w:t>
      </w:r>
      <w:r w:rsidRPr="00C31265">
        <w:rPr>
          <w:rFonts w:ascii="Times New Roman" w:hAnsi="Times New Roman"/>
          <w:b/>
          <w:sz w:val="24"/>
          <w:szCs w:val="24"/>
        </w:rPr>
        <w:t xml:space="preserve"> </w:t>
      </w:r>
      <w:r w:rsidRPr="00C31265">
        <w:rPr>
          <w:rFonts w:ascii="Times New Roman" w:hAnsi="Times New Roman"/>
          <w:sz w:val="24"/>
          <w:szCs w:val="24"/>
        </w:rPr>
        <w:t>Mariánské náměstí 2, 110 01 Praha 1)</w:t>
      </w:r>
    </w:p>
    <w:p w:rsidR="000568D6" w:rsidRPr="00C31265" w:rsidRDefault="000568D6" w:rsidP="000568D6">
      <w:pPr>
        <w:pStyle w:val="Nadpis2"/>
        <w:rPr>
          <w:rFonts w:ascii="Times New Roman" w:hAnsi="Times New Roman"/>
          <w:color w:val="000000"/>
          <w:szCs w:val="24"/>
        </w:rPr>
      </w:pPr>
      <w:r w:rsidRPr="00C31265">
        <w:rPr>
          <w:rFonts w:ascii="Times New Roman" w:hAnsi="Times New Roman"/>
          <w:color w:val="000000"/>
          <w:szCs w:val="24"/>
        </w:rPr>
        <w:t>Datum zápisu do rejstříku škol:                     1. 1. 2005</w:t>
      </w:r>
    </w:p>
    <w:p w:rsidR="000568D6" w:rsidRPr="00C31265" w:rsidRDefault="000568D6" w:rsidP="000568D6">
      <w:pPr>
        <w:pStyle w:val="Zpat"/>
        <w:tabs>
          <w:tab w:val="left" w:pos="708"/>
        </w:tabs>
        <w:rPr>
          <w:rFonts w:ascii="Times New Roman" w:hAnsi="Times New Roman"/>
          <w:sz w:val="24"/>
          <w:szCs w:val="24"/>
        </w:rPr>
      </w:pPr>
      <w:r w:rsidRPr="00C31265">
        <w:rPr>
          <w:rFonts w:ascii="Times New Roman" w:hAnsi="Times New Roman"/>
          <w:sz w:val="24"/>
          <w:szCs w:val="24"/>
        </w:rPr>
        <w:t>Datum poslední změny zřizovací listiny:      1.</w:t>
      </w:r>
      <w:r w:rsidR="008854E0">
        <w:rPr>
          <w:rFonts w:ascii="Times New Roman" w:hAnsi="Times New Roman"/>
          <w:sz w:val="24"/>
          <w:szCs w:val="24"/>
          <w:lang w:val="cs-CZ"/>
        </w:rPr>
        <w:t xml:space="preserve"> </w:t>
      </w:r>
      <w:r w:rsidRPr="00C31265">
        <w:rPr>
          <w:rFonts w:ascii="Times New Roman" w:hAnsi="Times New Roman"/>
          <w:sz w:val="24"/>
          <w:szCs w:val="24"/>
        </w:rPr>
        <w:t>9.</w:t>
      </w:r>
      <w:r w:rsidR="008854E0">
        <w:rPr>
          <w:rFonts w:ascii="Times New Roman" w:hAnsi="Times New Roman"/>
          <w:sz w:val="24"/>
          <w:szCs w:val="24"/>
          <w:lang w:val="cs-CZ"/>
        </w:rPr>
        <w:t xml:space="preserve"> </w:t>
      </w:r>
      <w:r w:rsidRPr="00C31265">
        <w:rPr>
          <w:rFonts w:ascii="Times New Roman" w:hAnsi="Times New Roman"/>
          <w:sz w:val="24"/>
          <w:szCs w:val="24"/>
        </w:rPr>
        <w:t>2014</w:t>
      </w:r>
    </w:p>
    <w:p w:rsidR="000568D6" w:rsidRPr="00C31265" w:rsidRDefault="000568D6" w:rsidP="000568D6">
      <w:pPr>
        <w:pStyle w:val="Zpat"/>
        <w:tabs>
          <w:tab w:val="left" w:pos="708"/>
        </w:tabs>
        <w:rPr>
          <w:rFonts w:ascii="Times New Roman" w:hAnsi="Times New Roman"/>
          <w:sz w:val="24"/>
          <w:szCs w:val="24"/>
        </w:rPr>
      </w:pPr>
    </w:p>
    <w:p w:rsidR="000568D6" w:rsidRPr="00C31265" w:rsidRDefault="000568D6" w:rsidP="000568D6">
      <w:pPr>
        <w:pStyle w:val="Zpat"/>
        <w:tabs>
          <w:tab w:val="left" w:pos="708"/>
        </w:tabs>
        <w:rPr>
          <w:rFonts w:ascii="Times New Roman" w:hAnsi="Times New Roman"/>
          <w:b/>
          <w:sz w:val="24"/>
          <w:szCs w:val="24"/>
        </w:rPr>
      </w:pPr>
      <w:r w:rsidRPr="00C31265">
        <w:rPr>
          <w:rFonts w:ascii="Times New Roman" w:hAnsi="Times New Roman"/>
          <w:b/>
          <w:sz w:val="24"/>
          <w:szCs w:val="24"/>
        </w:rPr>
        <w:t>Speciálně pedagogické centrum (SPC)</w:t>
      </w:r>
    </w:p>
    <w:p w:rsidR="000568D6" w:rsidRPr="00C31265" w:rsidRDefault="000568D6" w:rsidP="000568D6">
      <w:pPr>
        <w:pStyle w:val="Zpat"/>
        <w:tabs>
          <w:tab w:val="left" w:pos="708"/>
        </w:tabs>
        <w:rPr>
          <w:rFonts w:ascii="Times New Roman" w:hAnsi="Times New Roman"/>
          <w:b/>
          <w:sz w:val="24"/>
          <w:szCs w:val="24"/>
        </w:rPr>
      </w:pPr>
      <w:r w:rsidRPr="00C31265">
        <w:rPr>
          <w:rFonts w:ascii="Times New Roman" w:hAnsi="Times New Roman"/>
          <w:sz w:val="24"/>
          <w:szCs w:val="24"/>
        </w:rPr>
        <w:t>Kapacita: 130 dětí na jednoho pracovníka centra</w:t>
      </w:r>
    </w:p>
    <w:p w:rsidR="000568D6" w:rsidRPr="00C31265" w:rsidRDefault="000568D6" w:rsidP="000568D6">
      <w:pPr>
        <w:pStyle w:val="Nadpis2"/>
        <w:rPr>
          <w:rFonts w:ascii="Times New Roman" w:hAnsi="Times New Roman"/>
          <w:b/>
          <w:color w:val="000000"/>
          <w:szCs w:val="24"/>
        </w:rPr>
      </w:pPr>
    </w:p>
    <w:p w:rsidR="000568D6" w:rsidRPr="00C31265" w:rsidRDefault="000568D6" w:rsidP="000568D6">
      <w:pPr>
        <w:pStyle w:val="Nadpis2"/>
        <w:rPr>
          <w:rFonts w:ascii="Times New Roman" w:hAnsi="Times New Roman"/>
          <w:b/>
          <w:color w:val="000000"/>
          <w:szCs w:val="24"/>
        </w:rPr>
      </w:pPr>
      <w:r w:rsidRPr="00C31265">
        <w:rPr>
          <w:rFonts w:ascii="Times New Roman" w:hAnsi="Times New Roman"/>
          <w:b/>
          <w:color w:val="000000"/>
          <w:szCs w:val="24"/>
        </w:rPr>
        <w:t>Školní jídelna</w:t>
      </w:r>
    </w:p>
    <w:p w:rsidR="000568D6" w:rsidRPr="00C31265" w:rsidRDefault="000568D6" w:rsidP="000568D6">
      <w:pPr>
        <w:jc w:val="both"/>
        <w:rPr>
          <w:rFonts w:ascii="Times New Roman" w:hAnsi="Times New Roman"/>
          <w:sz w:val="24"/>
          <w:szCs w:val="24"/>
        </w:rPr>
      </w:pPr>
      <w:r w:rsidRPr="00C31265">
        <w:rPr>
          <w:rFonts w:ascii="Times New Roman" w:hAnsi="Times New Roman"/>
          <w:sz w:val="24"/>
          <w:szCs w:val="24"/>
        </w:rPr>
        <w:t>Kapacita: 100 stravovaných</w:t>
      </w:r>
    </w:p>
    <w:p w:rsidR="000568D6" w:rsidRPr="00C31265" w:rsidRDefault="000568D6" w:rsidP="000568D6">
      <w:pPr>
        <w:jc w:val="both"/>
        <w:rPr>
          <w:rFonts w:ascii="Times New Roman" w:hAnsi="Times New Roman"/>
          <w:b/>
          <w:sz w:val="24"/>
          <w:szCs w:val="24"/>
        </w:rPr>
      </w:pPr>
    </w:p>
    <w:p w:rsidR="000568D6" w:rsidRPr="00C31265" w:rsidRDefault="00D01E6B" w:rsidP="000568D6">
      <w:pPr>
        <w:jc w:val="both"/>
        <w:rPr>
          <w:rFonts w:ascii="Times New Roman" w:hAnsi="Times New Roman"/>
          <w:b/>
          <w:sz w:val="24"/>
          <w:szCs w:val="24"/>
        </w:rPr>
      </w:pPr>
      <w:r w:rsidRPr="00C31265">
        <w:rPr>
          <w:rFonts w:ascii="Times New Roman" w:hAnsi="Times New Roman"/>
          <w:b/>
          <w:sz w:val="24"/>
          <w:szCs w:val="24"/>
        </w:rPr>
        <w:t>Vymezení předmětu činnosti</w:t>
      </w:r>
    </w:p>
    <w:p w:rsidR="000568D6" w:rsidRPr="00C31265" w:rsidRDefault="000568D6" w:rsidP="000568D6">
      <w:pPr>
        <w:jc w:val="both"/>
        <w:rPr>
          <w:rFonts w:ascii="Times New Roman" w:hAnsi="Times New Roman"/>
          <w:iCs/>
          <w:sz w:val="24"/>
          <w:szCs w:val="24"/>
        </w:rPr>
      </w:pPr>
      <w:r w:rsidRPr="00C31265">
        <w:rPr>
          <w:rFonts w:ascii="Times New Roman" w:hAnsi="Times New Roman"/>
          <w:iCs/>
          <w:sz w:val="24"/>
          <w:szCs w:val="24"/>
        </w:rPr>
        <w:t>Organizace poskytuje předškolní vzdělání pro děti se speciálními vzdělávacími potřebami, dále organizace poskytuje poradenské služby, zajišťuje školní a závodní stravování.</w:t>
      </w:r>
    </w:p>
    <w:p w:rsidR="000568D6" w:rsidRPr="00C31265" w:rsidRDefault="000568D6" w:rsidP="000568D6">
      <w:pPr>
        <w:pStyle w:val="Zkladntext"/>
        <w:jc w:val="both"/>
        <w:rPr>
          <w:rFonts w:ascii="Times New Roman" w:hAnsi="Times New Roman"/>
          <w:szCs w:val="24"/>
        </w:rPr>
      </w:pPr>
      <w:r w:rsidRPr="00C31265">
        <w:rPr>
          <w:rFonts w:ascii="Times New Roman" w:hAnsi="Times New Roman"/>
          <w:szCs w:val="24"/>
        </w:rPr>
        <w:t>Materiálně technické vybavení mateřské školy</w:t>
      </w:r>
    </w:p>
    <w:p w:rsidR="000568D6" w:rsidRPr="00C31265" w:rsidRDefault="000568D6" w:rsidP="00C341FD">
      <w:pPr>
        <w:overflowPunct/>
        <w:autoSpaceDE/>
        <w:adjustRightInd/>
        <w:spacing w:before="0" w:after="200" w:line="276" w:lineRule="auto"/>
        <w:jc w:val="both"/>
        <w:rPr>
          <w:rFonts w:ascii="Times New Roman" w:hAnsi="Times New Roman"/>
          <w:sz w:val="24"/>
          <w:szCs w:val="24"/>
        </w:rPr>
      </w:pPr>
      <w:r w:rsidRPr="00C31265">
        <w:rPr>
          <w:rFonts w:ascii="Times New Roman" w:hAnsi="Times New Roman"/>
          <w:sz w:val="24"/>
          <w:szCs w:val="24"/>
        </w:rPr>
        <w:t xml:space="preserve">Mateřská škola speciální Sluníčko a SPC se nachází v klidném prostředí motolského sídliště na Praze 5. Jedná se o přízemní budovu, která je obklopena rozlehlou zahradou vybavenou herními prvky, pískovišti a sportovním hřištěm. Na zahradě jsou vzrostlé stromy, které </w:t>
      </w:r>
      <w:r w:rsidRPr="00C31265">
        <w:rPr>
          <w:rFonts w:ascii="Times New Roman" w:hAnsi="Times New Roman"/>
          <w:sz w:val="24"/>
          <w:szCs w:val="24"/>
        </w:rPr>
        <w:lastRenderedPageBreak/>
        <w:t>poskytují dětem stín. Objekt školy tvoří tři pavilony a hospodářská budova. Zařízení je vybaveno bezbariérovými vchody. V každém pavilónu se nachází dvě třídy s příslušným hygienickým zázemím. Třídy v každém z pavilonů jsou umístěny vedle sebe a jsou průchozí. Podle složení dětí jsou vybaveny vyhovujícím nábytkem, potřebnými pomůckami (kompenzačními pomůckami pro děti se speciálně vzdělávacími potřebami), koutky pro individuální činnosti dětí (pracovní místa pro děti s poruchou autistického spektra). Z každé třídy lze vyjít na prostornou terasu, která má mnohostranné využití pro činnosti s dětmi. Pod jednou z teras jsou prostory, které slouží k ukládání hraček a dětských dopravních prostředků. Je zde též sociální zázemí pro děti i dospělé. Součástí školy je školní jídelna, která zajišťuje stravování dětí i dospělých, služební byt a ordinace dětského lékaře - ty jsou využívány jako doplňková činnost školy. Při škole je zřízeno speciálně pedagogické centrum /dále jen SPC/, které má své zázemí rozvrženo do všech tří pavilonů školy.</w:t>
      </w:r>
      <w:r w:rsidRPr="00C31265">
        <w:rPr>
          <w:rFonts w:ascii="Times New Roman" w:hAnsi="Times New Roman"/>
          <w:color w:val="FF0000"/>
          <w:sz w:val="24"/>
          <w:szCs w:val="24"/>
        </w:rPr>
        <w:t xml:space="preserve"> </w:t>
      </w:r>
      <w:r w:rsidRPr="00C31265">
        <w:rPr>
          <w:rFonts w:ascii="Times New Roman" w:hAnsi="Times New Roman"/>
          <w:sz w:val="24"/>
          <w:szCs w:val="24"/>
        </w:rPr>
        <w:t>Objekt mateřské školy je vytápěn vlastním plynovým topením. V roce 2013 proběhla výměna plynových kotlů ve všech pavilonech a v hospodářské budově. V letech 2015 a 2016 byla provedena rekonstrukce pergol nad terasami, pergoly nad dvěma terasami byly zastřešeny. Ve třídě Medvídků, Oveček, Berušek a v pracovně logopeda byla provedena kompletní výměna nábytku. Postupně byla v objektu provedena výměna oken. Průběžně jsou prováděny rekonstrukce menšího rozsahu havarijního charakteru. V roce 2017/2018 byla zastřešena poslední pergola nad terasou, došlo k broušení a lakování parket v jedné ze tříd a k nátěrům venkovních oplocení.  Údržba budovy postavené v 70. letech minulého století je náročná. Objekt vyžaduje četné opravy a rekonstrukce různého rozsahu. Ty jsou hrazeny z investičního nebo rezervního fondu školy, případně z finančních prostředků určených na provoz školy. Výhledově by byla vhodná celková rekonstrukce budovy a přilehlých venkovních prostor.</w:t>
      </w:r>
    </w:p>
    <w:p w:rsidR="000568D6" w:rsidRPr="00C31265" w:rsidRDefault="000568D6" w:rsidP="00C341FD">
      <w:pPr>
        <w:overflowPunct/>
        <w:autoSpaceDE/>
        <w:adjustRightInd/>
        <w:spacing w:before="0" w:after="200" w:line="276" w:lineRule="auto"/>
        <w:jc w:val="both"/>
        <w:rPr>
          <w:rFonts w:ascii="Times New Roman" w:hAnsi="Times New Roman"/>
          <w:sz w:val="24"/>
          <w:szCs w:val="24"/>
        </w:rPr>
      </w:pPr>
      <w:r w:rsidRPr="00C31265">
        <w:rPr>
          <w:rFonts w:ascii="Times New Roman" w:hAnsi="Times New Roman"/>
          <w:sz w:val="24"/>
          <w:szCs w:val="24"/>
        </w:rPr>
        <w:t xml:space="preserve"> </w:t>
      </w:r>
    </w:p>
    <w:p w:rsidR="000568D6" w:rsidRPr="00C31265" w:rsidRDefault="000568D6" w:rsidP="00C341FD">
      <w:pPr>
        <w:overflowPunct/>
        <w:autoSpaceDE/>
        <w:adjustRightInd/>
        <w:spacing w:before="0" w:after="200" w:line="276" w:lineRule="auto"/>
        <w:jc w:val="both"/>
        <w:rPr>
          <w:rFonts w:ascii="Times New Roman" w:hAnsi="Times New Roman"/>
          <w:sz w:val="24"/>
          <w:szCs w:val="24"/>
        </w:rPr>
      </w:pPr>
    </w:p>
    <w:p w:rsidR="000568D6" w:rsidRPr="00C31265" w:rsidRDefault="000568D6" w:rsidP="00C341FD">
      <w:pPr>
        <w:overflowPunct/>
        <w:autoSpaceDE/>
        <w:adjustRightInd/>
        <w:spacing w:before="0" w:after="200" w:line="276" w:lineRule="auto"/>
        <w:jc w:val="both"/>
        <w:rPr>
          <w:rFonts w:ascii="Times New Roman" w:hAnsi="Times New Roman"/>
          <w:b/>
          <w:sz w:val="24"/>
          <w:szCs w:val="24"/>
          <w:u w:val="single"/>
        </w:rPr>
      </w:pPr>
      <w:r w:rsidRPr="00C31265">
        <w:rPr>
          <w:rFonts w:ascii="Times New Roman" w:hAnsi="Times New Roman"/>
          <w:sz w:val="24"/>
          <w:szCs w:val="24"/>
        </w:rPr>
        <w:t xml:space="preserve">          Škola je financována ze státního rozpočtu a z příspěvků zřizovatele   MHMP  na podkladě schválených normativů.  Ze státního rozpočtu jsou škole přidělovány finanční prostředky na úhradu výdajů vyplývajících z pracovně právních vztahů na pomůcky, na vzdělávání a  DVPP. Z prostředků krajských rozpočtů jsou poskytovány prostředky na úhradu investičních a provozních výdajů.                                                                                                 </w:t>
      </w:r>
    </w:p>
    <w:p w:rsidR="000568D6" w:rsidRPr="00C31265" w:rsidRDefault="000568D6" w:rsidP="000568D6">
      <w:pPr>
        <w:pStyle w:val="Zkladntext"/>
        <w:jc w:val="both"/>
        <w:rPr>
          <w:rFonts w:ascii="Times New Roman" w:hAnsi="Times New Roman"/>
          <w:szCs w:val="24"/>
        </w:rPr>
      </w:pPr>
    </w:p>
    <w:p w:rsidR="000568D6" w:rsidRPr="00C31265" w:rsidRDefault="000568D6" w:rsidP="000568D6">
      <w:pPr>
        <w:keepNext/>
        <w:spacing w:before="0" w:after="0" w:line="360" w:lineRule="auto"/>
        <w:ind w:left="284"/>
        <w:outlineLvl w:val="8"/>
        <w:rPr>
          <w:rFonts w:ascii="Times New Roman" w:hAnsi="Times New Roman"/>
          <w:sz w:val="24"/>
          <w:szCs w:val="24"/>
        </w:rPr>
      </w:pPr>
    </w:p>
    <w:p w:rsidR="000568D6" w:rsidRPr="00C31265" w:rsidRDefault="000568D6" w:rsidP="000568D6">
      <w:pPr>
        <w:pStyle w:val="Nadpis8"/>
        <w:spacing w:before="0" w:after="120"/>
        <w:jc w:val="center"/>
        <w:rPr>
          <w:rFonts w:ascii="Times New Roman" w:hAnsi="Times New Roman"/>
          <w:sz w:val="24"/>
          <w:szCs w:val="24"/>
        </w:rPr>
      </w:pPr>
      <w:r w:rsidRPr="00C31265">
        <w:rPr>
          <w:rFonts w:ascii="Times New Roman" w:hAnsi="Times New Roman"/>
          <w:sz w:val="24"/>
          <w:szCs w:val="24"/>
        </w:rPr>
        <w:t>II. Pracovníci právnické osoby</w:t>
      </w:r>
    </w:p>
    <w:p w:rsidR="000568D6" w:rsidRPr="00C31265" w:rsidRDefault="000568D6" w:rsidP="000568D6">
      <w:pPr>
        <w:numPr>
          <w:ilvl w:val="0"/>
          <w:numId w:val="2"/>
        </w:numPr>
        <w:spacing w:before="0"/>
        <w:ind w:left="284" w:hanging="284"/>
        <w:rPr>
          <w:rFonts w:ascii="Times New Roman" w:hAnsi="Times New Roman"/>
          <w:sz w:val="24"/>
          <w:szCs w:val="24"/>
        </w:rPr>
      </w:pPr>
      <w:r w:rsidRPr="00C31265">
        <w:rPr>
          <w:rFonts w:ascii="Times New Roman" w:hAnsi="Times New Roman"/>
          <w:sz w:val="24"/>
          <w:szCs w:val="24"/>
          <w:u w:val="single"/>
        </w:rPr>
        <w:t>Pedagogičtí pracovníci</w:t>
      </w:r>
    </w:p>
    <w:p w:rsidR="000568D6" w:rsidRPr="00C31265" w:rsidRDefault="000568D6" w:rsidP="000568D6">
      <w:pPr>
        <w:spacing w:before="0"/>
        <w:ind w:firstLine="284"/>
        <w:rPr>
          <w:rFonts w:ascii="Times New Roman" w:hAnsi="Times New Roman"/>
          <w:sz w:val="24"/>
          <w:szCs w:val="24"/>
        </w:rPr>
      </w:pPr>
      <w:r w:rsidRPr="00C31265">
        <w:rPr>
          <w:rFonts w:ascii="Times New Roman" w:hAnsi="Times New Roman"/>
          <w:sz w:val="24"/>
          <w:szCs w:val="24"/>
        </w:rPr>
        <w:t xml:space="preserve">a) </w:t>
      </w:r>
      <w:r w:rsidRPr="00C31265">
        <w:rPr>
          <w:rFonts w:ascii="Times New Roman" w:hAnsi="Times New Roman"/>
          <w:sz w:val="24"/>
          <w:szCs w:val="24"/>
          <w:u w:val="single"/>
        </w:rPr>
        <w:t>počty osob</w:t>
      </w:r>
      <w:r w:rsidRPr="00C31265">
        <w:rPr>
          <w:rFonts w:ascii="Times New Roman" w:hAnsi="Times New Roman"/>
          <w:sz w:val="24"/>
          <w:szCs w:val="24"/>
        </w:rPr>
        <w:t xml:space="preserve"> </w:t>
      </w:r>
    </w:p>
    <w:tbl>
      <w:tblPr>
        <w:tblW w:w="90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46"/>
        <w:gridCol w:w="852"/>
        <w:gridCol w:w="1417"/>
        <w:gridCol w:w="425"/>
        <w:gridCol w:w="567"/>
        <w:gridCol w:w="567"/>
        <w:gridCol w:w="567"/>
        <w:gridCol w:w="567"/>
        <w:gridCol w:w="567"/>
      </w:tblGrid>
      <w:tr w:rsidR="000568D6" w:rsidRPr="00C31265" w:rsidTr="000568D6">
        <w:trPr>
          <w:cantSplit/>
          <w:trHeight w:val="2454"/>
        </w:trPr>
        <w:tc>
          <w:tcPr>
            <w:tcW w:w="3544" w:type="dxa"/>
            <w:tcBorders>
              <w:top w:val="single" w:sz="6" w:space="0" w:color="auto"/>
              <w:left w:val="single" w:sz="6" w:space="0" w:color="auto"/>
              <w:bottom w:val="single" w:sz="6" w:space="0" w:color="auto"/>
              <w:right w:val="single" w:sz="6" w:space="0" w:color="auto"/>
            </w:tcBorders>
            <w:textDirection w:val="btLr"/>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lastRenderedPageBreak/>
              <w:t>Mateřská škola</w:t>
            </w:r>
          </w:p>
        </w:tc>
        <w:tc>
          <w:tcPr>
            <w:tcW w:w="851" w:type="dxa"/>
            <w:tcBorders>
              <w:top w:val="single" w:sz="6" w:space="0" w:color="auto"/>
              <w:left w:val="single" w:sz="6" w:space="0" w:color="auto"/>
              <w:bottom w:val="single" w:sz="6" w:space="0" w:color="auto"/>
              <w:right w:val="single" w:sz="6"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ředitel a zástupce ředitele</w:t>
            </w:r>
          </w:p>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fyzické osoby celkem</w:t>
            </w:r>
          </w:p>
        </w:tc>
        <w:tc>
          <w:tcPr>
            <w:tcW w:w="1417" w:type="dxa"/>
            <w:tcBorders>
              <w:top w:val="single" w:sz="6" w:space="0" w:color="auto"/>
              <w:left w:val="single" w:sz="6" w:space="0" w:color="auto"/>
              <w:bottom w:val="single" w:sz="6" w:space="0" w:color="auto"/>
              <w:right w:val="single" w:sz="6"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ředitel a zástupce ředitele</w:t>
            </w:r>
          </w:p>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přepočtení na plně zaměstnané</w:t>
            </w:r>
          </w:p>
        </w:tc>
        <w:tc>
          <w:tcPr>
            <w:tcW w:w="425" w:type="dxa"/>
            <w:tcBorders>
              <w:top w:val="single" w:sz="6" w:space="0" w:color="auto"/>
              <w:left w:val="single" w:sz="6" w:space="0" w:color="auto"/>
              <w:bottom w:val="single" w:sz="6" w:space="0" w:color="auto"/>
              <w:right w:val="single" w:sz="6"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interní učitelé</w:t>
            </w:r>
          </w:p>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fyzické osoby celkem</w:t>
            </w:r>
          </w:p>
        </w:tc>
        <w:tc>
          <w:tcPr>
            <w:tcW w:w="567" w:type="dxa"/>
            <w:tcBorders>
              <w:top w:val="single" w:sz="6" w:space="0" w:color="auto"/>
              <w:left w:val="single" w:sz="6" w:space="0" w:color="auto"/>
              <w:bottom w:val="single" w:sz="6" w:space="0" w:color="auto"/>
              <w:right w:val="single" w:sz="6"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interní učitelé</w:t>
            </w:r>
          </w:p>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přepočtení na plně zaměstnané</w:t>
            </w:r>
          </w:p>
        </w:tc>
        <w:tc>
          <w:tcPr>
            <w:tcW w:w="567" w:type="dxa"/>
            <w:tcBorders>
              <w:top w:val="single" w:sz="6" w:space="0" w:color="auto"/>
              <w:left w:val="single" w:sz="6" w:space="0" w:color="auto"/>
              <w:bottom w:val="single" w:sz="6" w:space="0" w:color="auto"/>
              <w:right w:val="single" w:sz="6"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externí učitelé</w:t>
            </w:r>
          </w:p>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fyzické osoby celkem</w:t>
            </w:r>
          </w:p>
        </w:tc>
        <w:tc>
          <w:tcPr>
            <w:tcW w:w="567" w:type="dxa"/>
            <w:tcBorders>
              <w:top w:val="single" w:sz="6" w:space="0" w:color="auto"/>
              <w:left w:val="single" w:sz="6" w:space="0" w:color="auto"/>
              <w:bottom w:val="single" w:sz="6" w:space="0" w:color="auto"/>
              <w:right w:val="single" w:sz="6"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externí učitelé</w:t>
            </w:r>
          </w:p>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přepočtení na plně zaměstnané</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pedagogičtí pracovníci</w:t>
            </w:r>
          </w:p>
          <w:p w:rsidR="000568D6" w:rsidRPr="00C31265" w:rsidRDefault="000568D6">
            <w:pPr>
              <w:spacing w:before="0" w:after="0"/>
              <w:jc w:val="center"/>
              <w:rPr>
                <w:rFonts w:ascii="Times New Roman" w:hAnsi="Times New Roman"/>
                <w:b/>
                <w:bCs/>
                <w:sz w:val="18"/>
                <w:szCs w:val="18"/>
                <w:highlight w:val="green"/>
              </w:rPr>
            </w:pPr>
            <w:r w:rsidRPr="00C31265">
              <w:rPr>
                <w:rFonts w:ascii="Times New Roman" w:hAnsi="Times New Roman"/>
                <w:sz w:val="18"/>
                <w:szCs w:val="18"/>
              </w:rPr>
              <w:t>fyzické osoby celkem</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pedagogičtí pracovníci</w:t>
            </w:r>
          </w:p>
          <w:p w:rsidR="000568D6" w:rsidRPr="00C31265" w:rsidRDefault="000568D6">
            <w:pPr>
              <w:spacing w:before="0" w:after="0"/>
              <w:jc w:val="center"/>
              <w:rPr>
                <w:rFonts w:ascii="Times New Roman" w:hAnsi="Times New Roman"/>
                <w:b/>
                <w:bCs/>
                <w:sz w:val="18"/>
                <w:szCs w:val="18"/>
                <w:highlight w:val="green"/>
              </w:rPr>
            </w:pPr>
            <w:r w:rsidRPr="00C31265">
              <w:rPr>
                <w:rFonts w:ascii="Times New Roman" w:hAnsi="Times New Roman"/>
                <w:sz w:val="18"/>
                <w:szCs w:val="18"/>
              </w:rPr>
              <w:t>přepočtení na plně zaměstnané celkem</w:t>
            </w:r>
          </w:p>
        </w:tc>
      </w:tr>
      <w:tr w:rsidR="000568D6" w:rsidRPr="00C31265" w:rsidTr="000568D6">
        <w:trPr>
          <w:cantSplit/>
          <w:trHeight w:val="316"/>
        </w:trPr>
        <w:tc>
          <w:tcPr>
            <w:tcW w:w="3544" w:type="dxa"/>
            <w:tcBorders>
              <w:top w:val="single" w:sz="6" w:space="0" w:color="auto"/>
              <w:left w:val="single" w:sz="6" w:space="0" w:color="auto"/>
              <w:bottom w:val="single" w:sz="6" w:space="0" w:color="auto"/>
              <w:right w:val="single" w:sz="6" w:space="0" w:color="auto"/>
            </w:tcBorders>
            <w:tcMar>
              <w:top w:w="0" w:type="dxa"/>
              <w:left w:w="68" w:type="dxa"/>
              <w:bottom w:w="0" w:type="dxa"/>
              <w:right w:w="0" w:type="dxa"/>
            </w:tcMar>
            <w:vAlign w:val="center"/>
          </w:tcPr>
          <w:p w:rsidR="000568D6" w:rsidRPr="00C31265" w:rsidRDefault="000568D6">
            <w:pPr>
              <w:spacing w:before="0" w:after="0"/>
              <w:rPr>
                <w:rFonts w:ascii="Times New Roman" w:hAnsi="Times New Roman"/>
                <w:b/>
                <w:bCs/>
                <w:szCs w:val="22"/>
              </w:rPr>
            </w:pPr>
          </w:p>
        </w:tc>
        <w:tc>
          <w:tcPr>
            <w:tcW w:w="851"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eastAsia="Arial Unicode MS" w:hAnsi="Times New Roman"/>
                <w:sz w:val="18"/>
                <w:szCs w:val="18"/>
              </w:rPr>
              <w:t>2</w:t>
            </w:r>
          </w:p>
        </w:tc>
        <w:tc>
          <w:tcPr>
            <w:tcW w:w="1417"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eastAsia="Arial Unicode MS" w:hAnsi="Times New Roman"/>
                <w:sz w:val="18"/>
                <w:szCs w:val="18"/>
              </w:rPr>
              <w:t>2</w:t>
            </w:r>
          </w:p>
        </w:tc>
        <w:tc>
          <w:tcPr>
            <w:tcW w:w="425"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eastAsia="Arial Unicode MS" w:hAnsi="Times New Roman"/>
                <w:sz w:val="18"/>
                <w:szCs w:val="18"/>
              </w:rPr>
              <w:t>14</w:t>
            </w:r>
          </w:p>
        </w:tc>
        <w:tc>
          <w:tcPr>
            <w:tcW w:w="567"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eastAsia="Arial Unicode MS" w:hAnsi="Times New Roman"/>
                <w:sz w:val="18"/>
                <w:szCs w:val="18"/>
              </w:rPr>
              <w:t>13</w:t>
            </w:r>
          </w:p>
        </w:tc>
        <w:tc>
          <w:tcPr>
            <w:tcW w:w="567"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eastAsia="Arial Unicode MS" w:hAnsi="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eastAsia="Arial Unicode MS" w:hAnsi="Times New Roman"/>
                <w:sz w:val="18"/>
                <w:szCs w:val="18"/>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eastAsia="Arial Unicode MS" w:hAnsi="Times New Roman"/>
                <w:sz w:val="18"/>
                <w:szCs w:val="18"/>
              </w:rPr>
              <w:t>14</w:t>
            </w:r>
          </w:p>
        </w:tc>
        <w:tc>
          <w:tcPr>
            <w:tcW w:w="567"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eastAsia="Arial Unicode MS" w:hAnsi="Times New Roman"/>
                <w:sz w:val="18"/>
                <w:szCs w:val="18"/>
              </w:rPr>
              <w:t>13</w:t>
            </w:r>
          </w:p>
        </w:tc>
      </w:tr>
    </w:tbl>
    <w:p w:rsidR="000568D6" w:rsidRPr="00C31265" w:rsidRDefault="000568D6" w:rsidP="000568D6">
      <w:pPr>
        <w:spacing w:before="240" w:after="240"/>
        <w:ind w:firstLine="284"/>
        <w:rPr>
          <w:rFonts w:ascii="Times New Roman" w:hAnsi="Times New Roman"/>
          <w:szCs w:val="22"/>
        </w:rPr>
      </w:pPr>
      <w:r w:rsidRPr="00C31265">
        <w:rPr>
          <w:rFonts w:ascii="Times New Roman" w:hAnsi="Times New Roman"/>
          <w:szCs w:val="22"/>
        </w:rPr>
        <w:t xml:space="preserve">b) </w:t>
      </w:r>
      <w:r w:rsidRPr="00C31265">
        <w:rPr>
          <w:rFonts w:ascii="Times New Roman" w:hAnsi="Times New Roman"/>
          <w:szCs w:val="22"/>
          <w:u w:val="single"/>
        </w:rPr>
        <w:t>kvalifikovanost pedagogických pracovníků</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1561"/>
        <w:gridCol w:w="850"/>
        <w:gridCol w:w="2127"/>
      </w:tblGrid>
      <w:tr w:rsidR="000568D6" w:rsidRPr="00C31265" w:rsidTr="000568D6">
        <w:trPr>
          <w:cantSplit/>
          <w:trHeight w:val="300"/>
        </w:trPr>
        <w:tc>
          <w:tcPr>
            <w:tcW w:w="4536"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škola</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rPr>
                <w:rFonts w:ascii="Times New Roman" w:hAnsi="Times New Roman"/>
                <w:b w:val="0"/>
                <w:bCs/>
                <w:sz w:val="18"/>
                <w:szCs w:val="18"/>
              </w:rPr>
            </w:pPr>
            <w:r w:rsidRPr="00C31265">
              <w:rPr>
                <w:rFonts w:ascii="Times New Roman" w:hAnsi="Times New Roman"/>
                <w:b w:val="0"/>
                <w:bCs/>
                <w:sz w:val="18"/>
                <w:szCs w:val="18"/>
              </w:rPr>
              <w:t xml:space="preserve">počet pedagogických pracovníků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 xml:space="preserve">celkem % z celkového počtu </w:t>
            </w:r>
            <w:proofErr w:type="spellStart"/>
            <w:r w:rsidRPr="00C31265">
              <w:rPr>
                <w:rFonts w:ascii="Times New Roman" w:hAnsi="Times New Roman"/>
                <w:b w:val="0"/>
                <w:bCs/>
                <w:sz w:val="18"/>
                <w:szCs w:val="18"/>
              </w:rPr>
              <w:t>ped</w:t>
            </w:r>
            <w:proofErr w:type="spellEnd"/>
            <w:r w:rsidRPr="00C31265">
              <w:rPr>
                <w:rFonts w:ascii="Times New Roman" w:hAnsi="Times New Roman"/>
                <w:b w:val="0"/>
                <w:bCs/>
                <w:sz w:val="18"/>
                <w:szCs w:val="18"/>
              </w:rPr>
              <w:t xml:space="preserve">. </w:t>
            </w:r>
            <w:proofErr w:type="gramStart"/>
            <w:r w:rsidRPr="00C31265">
              <w:rPr>
                <w:rFonts w:ascii="Times New Roman" w:hAnsi="Times New Roman"/>
                <w:b w:val="0"/>
                <w:bCs/>
                <w:sz w:val="18"/>
                <w:szCs w:val="18"/>
              </w:rPr>
              <w:t>pracovníků</w:t>
            </w:r>
            <w:proofErr w:type="gramEnd"/>
          </w:p>
        </w:tc>
      </w:tr>
      <w:tr w:rsidR="000568D6" w:rsidRPr="00C31265" w:rsidTr="000568D6">
        <w:trPr>
          <w:cantSplit/>
          <w:trHeight w:val="280"/>
        </w:trPr>
        <w:tc>
          <w:tcPr>
            <w:tcW w:w="4536" w:type="dxa"/>
            <w:vMerge w:val="restart"/>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rPr>
                <w:rFonts w:ascii="Times New Roman" w:hAnsi="Times New Roman"/>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rPr>
                <w:rFonts w:ascii="Times New Roman" w:hAnsi="Times New Roman"/>
                <w:bCs/>
                <w:sz w:val="18"/>
                <w:szCs w:val="18"/>
                <w:u w:val="single"/>
              </w:rPr>
            </w:pPr>
            <w:r w:rsidRPr="00C31265">
              <w:rPr>
                <w:rFonts w:ascii="Times New Roman" w:hAnsi="Times New Roman"/>
                <w:bCs/>
                <w:sz w:val="18"/>
                <w:szCs w:val="18"/>
              </w:rPr>
              <w:t>kvalifikovaných</w:t>
            </w:r>
          </w:p>
        </w:tc>
        <w:tc>
          <w:tcPr>
            <w:tcW w:w="85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F76B3D">
            <w:pPr>
              <w:spacing w:before="0" w:after="0"/>
              <w:jc w:val="center"/>
              <w:rPr>
                <w:rFonts w:ascii="Times New Roman" w:hAnsi="Times New Roman"/>
                <w:bCs/>
                <w:sz w:val="18"/>
                <w:szCs w:val="18"/>
              </w:rPr>
            </w:pPr>
            <w:r w:rsidRPr="00C31265">
              <w:rPr>
                <w:rFonts w:ascii="Times New Roman" w:hAnsi="Times New Roman"/>
                <w:bCs/>
                <w:sz w:val="18"/>
                <w:szCs w:val="18"/>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65</w:t>
            </w:r>
          </w:p>
        </w:tc>
      </w:tr>
      <w:tr w:rsidR="000568D6" w:rsidRPr="00C31265" w:rsidTr="000568D6">
        <w:trPr>
          <w:cantSplit/>
          <w:trHeight w:val="28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overflowPunct/>
              <w:autoSpaceDE/>
              <w:autoSpaceDN/>
              <w:adjustRightInd/>
              <w:spacing w:before="0" w:after="0"/>
              <w:rPr>
                <w:rFonts w:ascii="Times New Roman" w:hAnsi="Times New Roman"/>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rPr>
                <w:rFonts w:ascii="Times New Roman" w:hAnsi="Times New Roman"/>
                <w:bCs/>
                <w:sz w:val="18"/>
                <w:szCs w:val="18"/>
              </w:rPr>
            </w:pPr>
            <w:r w:rsidRPr="00C31265">
              <w:rPr>
                <w:rFonts w:ascii="Times New Roman" w:hAnsi="Times New Roman"/>
                <w:bCs/>
                <w:sz w:val="18"/>
                <w:szCs w:val="18"/>
              </w:rPr>
              <w:t>nekvalifikovaných</w:t>
            </w:r>
          </w:p>
        </w:tc>
        <w:tc>
          <w:tcPr>
            <w:tcW w:w="85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bCs/>
                <w:sz w:val="18"/>
                <w:szCs w:val="18"/>
              </w:rPr>
            </w:pPr>
            <w:r w:rsidRPr="00C31265">
              <w:rPr>
                <w:rFonts w:ascii="Times New Roman" w:hAnsi="Times New Roman"/>
                <w:bCs/>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35</w:t>
            </w:r>
          </w:p>
        </w:tc>
      </w:tr>
    </w:tbl>
    <w:p w:rsidR="000568D6" w:rsidRPr="00C31265" w:rsidRDefault="000568D6" w:rsidP="000568D6">
      <w:pPr>
        <w:spacing w:before="240" w:after="240"/>
        <w:ind w:firstLine="284"/>
        <w:jc w:val="both"/>
        <w:rPr>
          <w:rFonts w:ascii="Times New Roman" w:hAnsi="Times New Roman"/>
          <w:sz w:val="18"/>
          <w:szCs w:val="18"/>
        </w:rPr>
      </w:pPr>
    </w:p>
    <w:p w:rsidR="000568D6" w:rsidRPr="00C31265" w:rsidRDefault="000568D6" w:rsidP="000568D6">
      <w:pPr>
        <w:spacing w:before="240" w:after="240"/>
        <w:ind w:firstLine="284"/>
        <w:jc w:val="both"/>
        <w:rPr>
          <w:rFonts w:ascii="Times New Roman" w:hAnsi="Times New Roman"/>
          <w:sz w:val="24"/>
          <w:szCs w:val="24"/>
        </w:rPr>
      </w:pPr>
      <w:r w:rsidRPr="00C31265">
        <w:rPr>
          <w:rFonts w:ascii="Times New Roman" w:hAnsi="Times New Roman"/>
          <w:sz w:val="24"/>
          <w:szCs w:val="24"/>
        </w:rPr>
        <w:t>c</w:t>
      </w:r>
      <w:r w:rsidRPr="00C31265">
        <w:rPr>
          <w:rFonts w:ascii="Times New Roman" w:hAnsi="Times New Roman"/>
          <w:sz w:val="24"/>
          <w:szCs w:val="24"/>
          <w:u w:val="single"/>
        </w:rPr>
        <w:t>) věková struktura pedagogických pracovníků</w:t>
      </w:r>
      <w:r w:rsidRPr="00C31265">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315"/>
        <w:gridCol w:w="1316"/>
        <w:gridCol w:w="1316"/>
        <w:gridCol w:w="1316"/>
        <w:gridCol w:w="1316"/>
        <w:gridCol w:w="1316"/>
      </w:tblGrid>
      <w:tr w:rsidR="000568D6" w:rsidRPr="00C31265" w:rsidTr="000568D6">
        <w:trPr>
          <w:trHeight w:val="439"/>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počet celkem v</w:t>
            </w:r>
            <w:r w:rsidR="00D01E6B" w:rsidRPr="00C31265">
              <w:rPr>
                <w:rFonts w:ascii="Times New Roman" w:hAnsi="Times New Roman"/>
                <w:b w:val="0"/>
                <w:bCs/>
                <w:sz w:val="18"/>
                <w:szCs w:val="18"/>
              </w:rPr>
              <w:t>e fyzických osobách k </w:t>
            </w:r>
            <w:proofErr w:type="gramStart"/>
            <w:r w:rsidR="00D01E6B" w:rsidRPr="00C31265">
              <w:rPr>
                <w:rFonts w:ascii="Times New Roman" w:hAnsi="Times New Roman"/>
                <w:b w:val="0"/>
                <w:bCs/>
                <w:sz w:val="18"/>
                <w:szCs w:val="18"/>
              </w:rPr>
              <w:t>31.12.2018</w:t>
            </w:r>
            <w:proofErr w:type="gramEnd"/>
          </w:p>
        </w:tc>
        <w:tc>
          <w:tcPr>
            <w:tcW w:w="7895" w:type="dxa"/>
            <w:gridSpan w:val="6"/>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v tom podle věkových kategorií</w:t>
            </w:r>
          </w:p>
        </w:tc>
      </w:tr>
      <w:tr w:rsidR="000568D6" w:rsidRPr="00C31265" w:rsidTr="000568D6">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overflowPunct/>
              <w:autoSpaceDE/>
              <w:autoSpaceDN/>
              <w:adjustRightInd/>
              <w:spacing w:before="0" w:after="0"/>
              <w:rPr>
                <w:rFonts w:ascii="Times New Roman" w:hAnsi="Times New Roman"/>
                <w:bCs/>
                <w:sz w:val="18"/>
                <w:szCs w:val="18"/>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do 20 let</w:t>
            </w:r>
          </w:p>
        </w:tc>
        <w:tc>
          <w:tcPr>
            <w:tcW w:w="1316"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21 – 30 let</w:t>
            </w:r>
          </w:p>
        </w:tc>
        <w:tc>
          <w:tcPr>
            <w:tcW w:w="1316"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31 – 40 let</w:t>
            </w:r>
          </w:p>
        </w:tc>
        <w:tc>
          <w:tcPr>
            <w:tcW w:w="1316"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41 – 50 let</w:t>
            </w:r>
          </w:p>
        </w:tc>
        <w:tc>
          <w:tcPr>
            <w:tcW w:w="1316"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51 – 60 let</w:t>
            </w:r>
          </w:p>
        </w:tc>
        <w:tc>
          <w:tcPr>
            <w:tcW w:w="1316"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61 a více let</w:t>
            </w:r>
          </w:p>
        </w:tc>
      </w:tr>
      <w:tr w:rsidR="000568D6" w:rsidRPr="00C31265" w:rsidTr="000568D6">
        <w:trPr>
          <w:trHeight w:val="445"/>
        </w:trPr>
        <w:tc>
          <w:tcPr>
            <w:tcW w:w="1315" w:type="dxa"/>
            <w:tcBorders>
              <w:top w:val="single" w:sz="4" w:space="0" w:color="auto"/>
              <w:left w:val="single" w:sz="4" w:space="0" w:color="auto"/>
              <w:bottom w:val="single" w:sz="4" w:space="0" w:color="auto"/>
              <w:right w:val="single" w:sz="4" w:space="0" w:color="auto"/>
            </w:tcBorders>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14</w:t>
            </w:r>
          </w:p>
        </w:tc>
        <w:tc>
          <w:tcPr>
            <w:tcW w:w="1315" w:type="dxa"/>
            <w:tcBorders>
              <w:top w:val="single" w:sz="4" w:space="0" w:color="auto"/>
              <w:left w:val="single" w:sz="4" w:space="0" w:color="auto"/>
              <w:bottom w:val="single" w:sz="4" w:space="0" w:color="auto"/>
              <w:right w:val="single" w:sz="4" w:space="0" w:color="auto"/>
            </w:tcBorders>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0</w:t>
            </w:r>
          </w:p>
        </w:tc>
        <w:tc>
          <w:tcPr>
            <w:tcW w:w="1316" w:type="dxa"/>
            <w:tcBorders>
              <w:top w:val="single" w:sz="4" w:space="0" w:color="auto"/>
              <w:left w:val="single" w:sz="4" w:space="0" w:color="auto"/>
              <w:bottom w:val="single" w:sz="4" w:space="0" w:color="auto"/>
              <w:right w:val="single" w:sz="4" w:space="0" w:color="auto"/>
            </w:tcBorders>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6</w:t>
            </w:r>
          </w:p>
        </w:tc>
        <w:tc>
          <w:tcPr>
            <w:tcW w:w="1316" w:type="dxa"/>
            <w:tcBorders>
              <w:top w:val="single" w:sz="4" w:space="0" w:color="auto"/>
              <w:left w:val="single" w:sz="4" w:space="0" w:color="auto"/>
              <w:bottom w:val="single" w:sz="4" w:space="0" w:color="auto"/>
              <w:right w:val="single" w:sz="4" w:space="0" w:color="auto"/>
            </w:tcBorders>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2</w:t>
            </w:r>
          </w:p>
        </w:tc>
        <w:tc>
          <w:tcPr>
            <w:tcW w:w="1316" w:type="dxa"/>
            <w:tcBorders>
              <w:top w:val="single" w:sz="4" w:space="0" w:color="auto"/>
              <w:left w:val="single" w:sz="4" w:space="0" w:color="auto"/>
              <w:bottom w:val="single" w:sz="4" w:space="0" w:color="auto"/>
              <w:right w:val="single" w:sz="4" w:space="0" w:color="auto"/>
            </w:tcBorders>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1</w:t>
            </w:r>
          </w:p>
        </w:tc>
        <w:tc>
          <w:tcPr>
            <w:tcW w:w="1316" w:type="dxa"/>
            <w:tcBorders>
              <w:top w:val="single" w:sz="4" w:space="0" w:color="auto"/>
              <w:left w:val="single" w:sz="4" w:space="0" w:color="auto"/>
              <w:bottom w:val="single" w:sz="4" w:space="0" w:color="auto"/>
              <w:right w:val="single" w:sz="4" w:space="0" w:color="auto"/>
            </w:tcBorders>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3</w:t>
            </w:r>
          </w:p>
        </w:tc>
        <w:tc>
          <w:tcPr>
            <w:tcW w:w="1316" w:type="dxa"/>
            <w:tcBorders>
              <w:top w:val="single" w:sz="4" w:space="0" w:color="auto"/>
              <w:left w:val="single" w:sz="4" w:space="0" w:color="auto"/>
              <w:bottom w:val="single" w:sz="4" w:space="0" w:color="auto"/>
              <w:right w:val="single" w:sz="4" w:space="0" w:color="auto"/>
            </w:tcBorders>
            <w:hideMark/>
          </w:tcPr>
          <w:p w:rsidR="000568D6" w:rsidRPr="00C31265" w:rsidRDefault="000568D6">
            <w:pPr>
              <w:pStyle w:val="Zkladntext"/>
              <w:spacing w:before="0" w:after="0"/>
              <w:jc w:val="center"/>
              <w:rPr>
                <w:rFonts w:ascii="Times New Roman" w:hAnsi="Times New Roman"/>
                <w:b w:val="0"/>
                <w:bCs/>
                <w:sz w:val="18"/>
                <w:szCs w:val="18"/>
              </w:rPr>
            </w:pPr>
            <w:r w:rsidRPr="00C31265">
              <w:rPr>
                <w:rFonts w:ascii="Times New Roman" w:hAnsi="Times New Roman"/>
                <w:b w:val="0"/>
                <w:bCs/>
                <w:sz w:val="18"/>
                <w:szCs w:val="18"/>
              </w:rPr>
              <w:t>2</w:t>
            </w:r>
          </w:p>
        </w:tc>
      </w:tr>
    </w:tbl>
    <w:p w:rsidR="000568D6" w:rsidRPr="00C31265" w:rsidRDefault="000568D6" w:rsidP="000568D6">
      <w:pPr>
        <w:spacing w:before="240" w:after="240"/>
        <w:ind w:firstLine="284"/>
        <w:jc w:val="both"/>
        <w:rPr>
          <w:rFonts w:ascii="Times New Roman" w:hAnsi="Times New Roman"/>
          <w:sz w:val="24"/>
          <w:szCs w:val="24"/>
          <w:u w:val="single"/>
        </w:rPr>
      </w:pPr>
      <w:r w:rsidRPr="00C31265">
        <w:rPr>
          <w:rFonts w:ascii="Times New Roman" w:hAnsi="Times New Roman"/>
          <w:sz w:val="24"/>
          <w:szCs w:val="24"/>
        </w:rPr>
        <w:t xml:space="preserve">d) </w:t>
      </w:r>
      <w:r w:rsidRPr="00C31265">
        <w:rPr>
          <w:rFonts w:ascii="Times New Roman" w:hAnsi="Times New Roman"/>
          <w:sz w:val="24"/>
          <w:szCs w:val="24"/>
          <w:u w:val="single"/>
        </w:rPr>
        <w:t xml:space="preserve">další vzdělávání pedagogických pracovníků </w:t>
      </w:r>
    </w:p>
    <w:tbl>
      <w:tblPr>
        <w:tblW w:w="90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567"/>
        <w:gridCol w:w="2411"/>
        <w:gridCol w:w="851"/>
        <w:gridCol w:w="2977"/>
      </w:tblGrid>
      <w:tr w:rsidR="000568D6" w:rsidRPr="00C31265" w:rsidTr="000568D6">
        <w:trPr>
          <w:trHeight w:val="390"/>
        </w:trPr>
        <w:tc>
          <w:tcPr>
            <w:tcW w:w="2268" w:type="dxa"/>
            <w:tcBorders>
              <w:top w:val="single" w:sz="6" w:space="0" w:color="auto"/>
              <w:left w:val="single" w:sz="6" w:space="0" w:color="auto"/>
              <w:bottom w:val="single" w:sz="6" w:space="0" w:color="auto"/>
              <w:right w:val="single" w:sz="6" w:space="0" w:color="auto"/>
            </w:tcBorders>
            <w:vAlign w:val="center"/>
          </w:tcPr>
          <w:p w:rsidR="000568D6" w:rsidRPr="00C31265" w:rsidRDefault="000568D6">
            <w:pPr>
              <w:spacing w:before="0" w:after="0"/>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počet</w:t>
            </w:r>
          </w:p>
        </w:tc>
        <w:tc>
          <w:tcPr>
            <w:tcW w:w="2410"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zaměření</w:t>
            </w:r>
          </w:p>
        </w:tc>
        <w:tc>
          <w:tcPr>
            <w:tcW w:w="851"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počet účastníků</w:t>
            </w:r>
          </w:p>
        </w:tc>
        <w:tc>
          <w:tcPr>
            <w:tcW w:w="2976"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vzdělávací instituce</w:t>
            </w:r>
          </w:p>
        </w:tc>
      </w:tr>
      <w:tr w:rsidR="000568D6" w:rsidRPr="00C31265" w:rsidTr="000568D6">
        <w:trPr>
          <w:trHeight w:val="390"/>
        </w:trPr>
        <w:tc>
          <w:tcPr>
            <w:tcW w:w="2268"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pStyle w:val="Nadpis6"/>
              <w:spacing w:before="0" w:after="0"/>
              <w:jc w:val="center"/>
              <w:rPr>
                <w:rFonts w:ascii="Times New Roman" w:hAnsi="Times New Roman"/>
                <w:b w:val="0"/>
                <w:sz w:val="18"/>
                <w:szCs w:val="18"/>
              </w:rPr>
            </w:pPr>
            <w:r w:rsidRPr="00C31265">
              <w:rPr>
                <w:rFonts w:ascii="Times New Roman" w:hAnsi="Times New Roman"/>
                <w:b w:val="0"/>
                <w:sz w:val="18"/>
                <w:szCs w:val="18"/>
              </w:rPr>
              <w:t>doplňkové pedagogické studium</w:t>
            </w:r>
          </w:p>
        </w:tc>
        <w:tc>
          <w:tcPr>
            <w:tcW w:w="567"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D01E6B">
            <w:pPr>
              <w:spacing w:before="0" w:after="0"/>
              <w:jc w:val="center"/>
              <w:rPr>
                <w:rFonts w:ascii="Times New Roman" w:hAnsi="Times New Roman"/>
                <w:sz w:val="18"/>
                <w:szCs w:val="18"/>
              </w:rPr>
            </w:pPr>
            <w:r w:rsidRPr="00C31265">
              <w:rPr>
                <w:rFonts w:ascii="Times New Roman" w:hAnsi="Times New Roman"/>
                <w:sz w:val="18"/>
                <w:szCs w:val="18"/>
              </w:rPr>
              <w:t>4</w:t>
            </w:r>
          </w:p>
        </w:tc>
        <w:tc>
          <w:tcPr>
            <w:tcW w:w="2410"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Speciální pedagogika</w:t>
            </w:r>
          </w:p>
        </w:tc>
        <w:tc>
          <w:tcPr>
            <w:tcW w:w="851"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D01E6B">
            <w:pPr>
              <w:spacing w:before="0" w:after="0"/>
              <w:jc w:val="center"/>
              <w:rPr>
                <w:rFonts w:ascii="Times New Roman" w:hAnsi="Times New Roman"/>
                <w:sz w:val="18"/>
                <w:szCs w:val="18"/>
              </w:rPr>
            </w:pPr>
            <w:r w:rsidRPr="00C31265">
              <w:rPr>
                <w:rFonts w:ascii="Times New Roman" w:hAnsi="Times New Roman"/>
                <w:sz w:val="18"/>
                <w:szCs w:val="18"/>
              </w:rPr>
              <w:t>4</w:t>
            </w:r>
          </w:p>
        </w:tc>
        <w:tc>
          <w:tcPr>
            <w:tcW w:w="2976"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PF UK Praha</w:t>
            </w:r>
            <w:r w:rsidR="00D01E6B" w:rsidRPr="00C31265">
              <w:rPr>
                <w:rFonts w:ascii="Times New Roman" w:hAnsi="Times New Roman"/>
                <w:sz w:val="18"/>
                <w:szCs w:val="18"/>
              </w:rPr>
              <w:t xml:space="preserve"> (3), TUL Liberec (1)</w:t>
            </w:r>
          </w:p>
        </w:tc>
      </w:tr>
      <w:tr w:rsidR="000568D6" w:rsidRPr="00C31265" w:rsidTr="000568D6">
        <w:trPr>
          <w:trHeight w:val="390"/>
        </w:trPr>
        <w:tc>
          <w:tcPr>
            <w:tcW w:w="2268"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školský management</w:t>
            </w:r>
          </w:p>
        </w:tc>
        <w:tc>
          <w:tcPr>
            <w:tcW w:w="567"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1</w:t>
            </w:r>
          </w:p>
        </w:tc>
        <w:tc>
          <w:tcPr>
            <w:tcW w:w="2410"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Funkční studium pro ředitele škol</w:t>
            </w:r>
          </w:p>
        </w:tc>
        <w:tc>
          <w:tcPr>
            <w:tcW w:w="851"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1</w:t>
            </w:r>
          </w:p>
        </w:tc>
        <w:tc>
          <w:tcPr>
            <w:tcW w:w="2976"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Fakta s.r.o.</w:t>
            </w:r>
          </w:p>
        </w:tc>
      </w:tr>
      <w:tr w:rsidR="000568D6" w:rsidRPr="00C31265" w:rsidTr="000568D6">
        <w:trPr>
          <w:trHeight w:val="390"/>
        </w:trPr>
        <w:tc>
          <w:tcPr>
            <w:tcW w:w="2268"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rozšiřování aprobace</w:t>
            </w:r>
          </w:p>
        </w:tc>
        <w:tc>
          <w:tcPr>
            <w:tcW w:w="567"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D01E6B">
            <w:pPr>
              <w:spacing w:before="0" w:after="0"/>
              <w:jc w:val="center"/>
              <w:rPr>
                <w:rFonts w:ascii="Times New Roman" w:hAnsi="Times New Roman"/>
                <w:sz w:val="18"/>
                <w:szCs w:val="18"/>
              </w:rPr>
            </w:pPr>
            <w:r w:rsidRPr="00C31265">
              <w:rPr>
                <w:rFonts w:ascii="Times New Roman" w:hAnsi="Times New Roman"/>
                <w:sz w:val="18"/>
                <w:szCs w:val="18"/>
              </w:rPr>
              <w:t>3</w:t>
            </w:r>
          </w:p>
        </w:tc>
        <w:tc>
          <w:tcPr>
            <w:tcW w:w="2410"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Speciální pedagogika</w:t>
            </w:r>
          </w:p>
        </w:tc>
        <w:tc>
          <w:tcPr>
            <w:tcW w:w="851"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D01E6B">
            <w:pPr>
              <w:spacing w:before="0" w:after="0"/>
              <w:jc w:val="center"/>
              <w:rPr>
                <w:rFonts w:ascii="Times New Roman" w:hAnsi="Times New Roman"/>
                <w:sz w:val="18"/>
                <w:szCs w:val="18"/>
              </w:rPr>
            </w:pPr>
            <w:r w:rsidRPr="00C31265">
              <w:rPr>
                <w:rFonts w:ascii="Times New Roman" w:hAnsi="Times New Roman"/>
                <w:sz w:val="18"/>
                <w:szCs w:val="18"/>
              </w:rPr>
              <w:t>3</w:t>
            </w:r>
          </w:p>
        </w:tc>
        <w:tc>
          <w:tcPr>
            <w:tcW w:w="2976" w:type="dxa"/>
            <w:tcBorders>
              <w:top w:val="single" w:sz="6" w:space="0" w:color="auto"/>
              <w:left w:val="single" w:sz="6" w:space="0" w:color="auto"/>
              <w:bottom w:val="single" w:sz="6" w:space="0" w:color="auto"/>
              <w:right w:val="single" w:sz="6" w:space="0" w:color="auto"/>
            </w:tcBorders>
            <w:vAlign w:val="center"/>
            <w:hideMark/>
          </w:tcPr>
          <w:p w:rsidR="000568D6" w:rsidRPr="00C31265" w:rsidRDefault="000568D6">
            <w:pPr>
              <w:spacing w:before="0" w:after="0"/>
              <w:jc w:val="center"/>
              <w:rPr>
                <w:rFonts w:ascii="Times New Roman" w:hAnsi="Times New Roman"/>
                <w:sz w:val="18"/>
                <w:szCs w:val="18"/>
              </w:rPr>
            </w:pPr>
            <w:r w:rsidRPr="00C31265">
              <w:rPr>
                <w:rFonts w:ascii="Times New Roman" w:hAnsi="Times New Roman"/>
                <w:sz w:val="18"/>
                <w:szCs w:val="18"/>
              </w:rPr>
              <w:t>MUNI Brno</w:t>
            </w:r>
          </w:p>
        </w:tc>
      </w:tr>
    </w:tbl>
    <w:p w:rsidR="000568D6" w:rsidRDefault="000568D6" w:rsidP="000568D6">
      <w:pPr>
        <w:numPr>
          <w:ilvl w:val="0"/>
          <w:numId w:val="3"/>
        </w:numPr>
        <w:jc w:val="both"/>
        <w:rPr>
          <w:rFonts w:ascii="Times New Roman" w:hAnsi="Times New Roman"/>
          <w:b/>
          <w:sz w:val="24"/>
          <w:szCs w:val="24"/>
        </w:rPr>
      </w:pPr>
      <w:r w:rsidRPr="00C31265">
        <w:rPr>
          <w:rFonts w:ascii="Times New Roman" w:hAnsi="Times New Roman"/>
          <w:b/>
          <w:sz w:val="24"/>
          <w:szCs w:val="24"/>
        </w:rPr>
        <w:t xml:space="preserve">Semináře, kurzy, jiné </w:t>
      </w:r>
    </w:p>
    <w:p w:rsidR="001B7692" w:rsidRPr="00C31265" w:rsidRDefault="001B7692" w:rsidP="001B7692">
      <w:pPr>
        <w:ind w:left="1004"/>
        <w:jc w:val="both"/>
        <w:rPr>
          <w:rFonts w:ascii="Times New Roman" w:hAnsi="Times New Roman"/>
          <w:b/>
          <w:sz w:val="24"/>
          <w:szCs w:val="24"/>
        </w:rPr>
      </w:pPr>
      <w:r w:rsidRPr="00C31265">
        <w:rPr>
          <w:rFonts w:ascii="Times New Roman" w:hAnsi="Times New Roman"/>
          <w:sz w:val="24"/>
          <w:szCs w:val="24"/>
        </w:rPr>
        <w:t>Školení bezpečnosti práce a požární ochrany</w:t>
      </w:r>
    </w:p>
    <w:p w:rsidR="00F3212A" w:rsidRDefault="00F3212A" w:rsidP="000568D6">
      <w:pPr>
        <w:ind w:left="1004"/>
        <w:jc w:val="both"/>
        <w:rPr>
          <w:rFonts w:ascii="Times New Roman" w:hAnsi="Times New Roman"/>
          <w:sz w:val="24"/>
          <w:szCs w:val="24"/>
        </w:rPr>
      </w:pPr>
      <w:proofErr w:type="spellStart"/>
      <w:r>
        <w:rPr>
          <w:rFonts w:ascii="Times New Roman" w:hAnsi="Times New Roman"/>
          <w:sz w:val="24"/>
          <w:szCs w:val="24"/>
        </w:rPr>
        <w:t>Kuprev</w:t>
      </w:r>
      <w:proofErr w:type="spellEnd"/>
      <w:r>
        <w:rPr>
          <w:rFonts w:ascii="Times New Roman" w:hAnsi="Times New Roman"/>
          <w:sz w:val="24"/>
          <w:szCs w:val="24"/>
        </w:rPr>
        <w:t xml:space="preserve"> </w:t>
      </w:r>
      <w:r w:rsidR="00F16223">
        <w:rPr>
          <w:rFonts w:ascii="Times New Roman" w:hAnsi="Times New Roman"/>
          <w:sz w:val="24"/>
          <w:szCs w:val="24"/>
        </w:rPr>
        <w:t xml:space="preserve">– ADHD </w:t>
      </w:r>
      <w:r>
        <w:rPr>
          <w:rFonts w:ascii="Times New Roman" w:hAnsi="Times New Roman"/>
          <w:sz w:val="24"/>
          <w:szCs w:val="24"/>
        </w:rPr>
        <w:t>(školení pro všechny pedagogické zaměstnance)</w:t>
      </w:r>
    </w:p>
    <w:p w:rsidR="00F3212A" w:rsidRDefault="00F3212A" w:rsidP="000568D6">
      <w:pPr>
        <w:ind w:left="1004"/>
        <w:jc w:val="both"/>
        <w:rPr>
          <w:rFonts w:ascii="Times New Roman" w:hAnsi="Times New Roman"/>
          <w:sz w:val="24"/>
          <w:szCs w:val="24"/>
        </w:rPr>
      </w:pPr>
      <w:proofErr w:type="gramStart"/>
      <w:r>
        <w:rPr>
          <w:rFonts w:ascii="Times New Roman" w:hAnsi="Times New Roman"/>
          <w:sz w:val="24"/>
          <w:szCs w:val="24"/>
        </w:rPr>
        <w:t>C.T.</w:t>
      </w:r>
      <w:proofErr w:type="gramEnd"/>
      <w:r>
        <w:rPr>
          <w:rFonts w:ascii="Times New Roman" w:hAnsi="Times New Roman"/>
          <w:sz w:val="24"/>
          <w:szCs w:val="24"/>
        </w:rPr>
        <w:t>A. – Efektivní výchova a vzdělávání dětí s PAS v</w:t>
      </w:r>
      <w:r w:rsidR="00F16223">
        <w:rPr>
          <w:rFonts w:ascii="Times New Roman" w:hAnsi="Times New Roman"/>
          <w:sz w:val="24"/>
          <w:szCs w:val="24"/>
        </w:rPr>
        <w:t> </w:t>
      </w:r>
      <w:r>
        <w:rPr>
          <w:rFonts w:ascii="Times New Roman" w:hAnsi="Times New Roman"/>
          <w:sz w:val="24"/>
          <w:szCs w:val="24"/>
        </w:rPr>
        <w:t>MŠ</w:t>
      </w:r>
    </w:p>
    <w:p w:rsidR="00F16223" w:rsidRDefault="00F16223" w:rsidP="000568D6">
      <w:pPr>
        <w:ind w:left="1004"/>
        <w:jc w:val="both"/>
        <w:rPr>
          <w:rFonts w:ascii="Times New Roman" w:hAnsi="Times New Roman"/>
          <w:sz w:val="24"/>
          <w:szCs w:val="24"/>
        </w:rPr>
      </w:pPr>
      <w:r>
        <w:rPr>
          <w:rFonts w:ascii="Times New Roman" w:hAnsi="Times New Roman"/>
          <w:sz w:val="24"/>
          <w:szCs w:val="24"/>
        </w:rPr>
        <w:t>Poruchy AS</w:t>
      </w:r>
    </w:p>
    <w:p w:rsidR="00F3212A" w:rsidRDefault="00F3212A" w:rsidP="000568D6">
      <w:pPr>
        <w:ind w:left="1004"/>
        <w:jc w:val="both"/>
        <w:rPr>
          <w:rFonts w:ascii="Times New Roman" w:hAnsi="Times New Roman"/>
          <w:sz w:val="24"/>
          <w:szCs w:val="24"/>
        </w:rPr>
      </w:pPr>
      <w:r>
        <w:rPr>
          <w:rFonts w:ascii="Times New Roman" w:hAnsi="Times New Roman"/>
          <w:sz w:val="24"/>
          <w:szCs w:val="24"/>
        </w:rPr>
        <w:t>Problematika komunikace mezi žáky a rodiči</w:t>
      </w:r>
    </w:p>
    <w:p w:rsidR="00F16223" w:rsidRDefault="00F16223" w:rsidP="000568D6">
      <w:pPr>
        <w:ind w:left="1004"/>
        <w:jc w:val="both"/>
        <w:rPr>
          <w:rFonts w:ascii="Times New Roman" w:hAnsi="Times New Roman"/>
          <w:sz w:val="24"/>
          <w:szCs w:val="24"/>
        </w:rPr>
      </w:pPr>
      <w:r>
        <w:rPr>
          <w:rFonts w:ascii="Times New Roman" w:hAnsi="Times New Roman"/>
          <w:sz w:val="24"/>
          <w:szCs w:val="24"/>
        </w:rPr>
        <w:t>Vývojová diagnostika dětí</w:t>
      </w:r>
    </w:p>
    <w:p w:rsidR="00F16223" w:rsidRDefault="00F16223" w:rsidP="000568D6">
      <w:pPr>
        <w:ind w:left="1004"/>
        <w:jc w:val="both"/>
        <w:rPr>
          <w:rFonts w:ascii="Times New Roman" w:hAnsi="Times New Roman"/>
          <w:sz w:val="24"/>
          <w:szCs w:val="24"/>
        </w:rPr>
      </w:pPr>
      <w:proofErr w:type="spellStart"/>
      <w:r>
        <w:rPr>
          <w:rFonts w:ascii="Times New Roman" w:hAnsi="Times New Roman"/>
          <w:sz w:val="24"/>
          <w:szCs w:val="24"/>
        </w:rPr>
        <w:t>Maters</w:t>
      </w:r>
      <w:proofErr w:type="spellEnd"/>
    </w:p>
    <w:p w:rsidR="00F16223" w:rsidRDefault="00F16223" w:rsidP="000568D6">
      <w:pPr>
        <w:ind w:left="1004"/>
        <w:jc w:val="both"/>
        <w:rPr>
          <w:rFonts w:ascii="Times New Roman" w:hAnsi="Times New Roman"/>
          <w:sz w:val="24"/>
          <w:szCs w:val="24"/>
        </w:rPr>
      </w:pPr>
      <w:proofErr w:type="spellStart"/>
      <w:r>
        <w:rPr>
          <w:rFonts w:ascii="Times New Roman" w:hAnsi="Times New Roman"/>
          <w:sz w:val="24"/>
          <w:szCs w:val="24"/>
        </w:rPr>
        <w:t>Dismas</w:t>
      </w:r>
      <w:proofErr w:type="spellEnd"/>
    </w:p>
    <w:p w:rsidR="00F16223" w:rsidRDefault="00F16223" w:rsidP="000568D6">
      <w:pPr>
        <w:ind w:left="1004"/>
        <w:jc w:val="both"/>
        <w:rPr>
          <w:rFonts w:ascii="Times New Roman" w:hAnsi="Times New Roman"/>
          <w:sz w:val="24"/>
          <w:szCs w:val="24"/>
        </w:rPr>
      </w:pPr>
      <w:r>
        <w:rPr>
          <w:rFonts w:ascii="Times New Roman" w:hAnsi="Times New Roman"/>
          <w:sz w:val="24"/>
          <w:szCs w:val="24"/>
        </w:rPr>
        <w:t>Metoda dobrého startu</w:t>
      </w:r>
    </w:p>
    <w:p w:rsidR="00F16223" w:rsidRDefault="00F16223" w:rsidP="000568D6">
      <w:pPr>
        <w:ind w:left="1004"/>
        <w:jc w:val="both"/>
        <w:rPr>
          <w:rFonts w:ascii="Times New Roman" w:hAnsi="Times New Roman"/>
          <w:sz w:val="24"/>
          <w:szCs w:val="24"/>
        </w:rPr>
      </w:pPr>
      <w:r>
        <w:rPr>
          <w:rFonts w:ascii="Times New Roman" w:hAnsi="Times New Roman"/>
          <w:sz w:val="24"/>
          <w:szCs w:val="24"/>
        </w:rPr>
        <w:t>NÚV – Lateralita</w:t>
      </w:r>
    </w:p>
    <w:p w:rsidR="00F16223" w:rsidRDefault="00F16223" w:rsidP="00F16223">
      <w:pPr>
        <w:ind w:left="1004"/>
        <w:jc w:val="both"/>
        <w:rPr>
          <w:rFonts w:ascii="Times New Roman" w:hAnsi="Times New Roman"/>
          <w:sz w:val="24"/>
          <w:szCs w:val="24"/>
        </w:rPr>
      </w:pPr>
      <w:r>
        <w:rPr>
          <w:rFonts w:ascii="Times New Roman" w:hAnsi="Times New Roman"/>
          <w:sz w:val="24"/>
          <w:szCs w:val="24"/>
        </w:rPr>
        <w:lastRenderedPageBreak/>
        <w:t>Rozdíl mezi pedagogickou intervencí a předmětem speciálně pedagogické péče</w:t>
      </w:r>
    </w:p>
    <w:p w:rsidR="000568D6" w:rsidRPr="00C31265" w:rsidRDefault="000568D6" w:rsidP="00F16223">
      <w:pPr>
        <w:ind w:left="1004"/>
        <w:jc w:val="both"/>
        <w:rPr>
          <w:rFonts w:ascii="Times New Roman" w:hAnsi="Times New Roman"/>
          <w:sz w:val="24"/>
          <w:szCs w:val="24"/>
        </w:rPr>
      </w:pPr>
      <w:r w:rsidRPr="00C31265">
        <w:rPr>
          <w:rFonts w:ascii="Times New Roman" w:hAnsi="Times New Roman"/>
          <w:sz w:val="24"/>
          <w:szCs w:val="24"/>
        </w:rPr>
        <w:t>Šablony pro mateřské školy</w:t>
      </w:r>
    </w:p>
    <w:p w:rsidR="000568D6" w:rsidRPr="00C31265" w:rsidRDefault="000568D6" w:rsidP="000568D6">
      <w:pPr>
        <w:jc w:val="both"/>
        <w:rPr>
          <w:rFonts w:ascii="Times New Roman" w:hAnsi="Times New Roman"/>
          <w:sz w:val="24"/>
          <w:szCs w:val="24"/>
        </w:rPr>
      </w:pPr>
    </w:p>
    <w:p w:rsidR="000568D6" w:rsidRPr="00C31265" w:rsidRDefault="000568D6" w:rsidP="000568D6">
      <w:pPr>
        <w:numPr>
          <w:ilvl w:val="0"/>
          <w:numId w:val="2"/>
        </w:numPr>
        <w:spacing w:before="360" w:after="0"/>
        <w:ind w:left="284" w:hanging="284"/>
        <w:rPr>
          <w:rFonts w:ascii="Times New Roman" w:hAnsi="Times New Roman"/>
          <w:sz w:val="24"/>
          <w:szCs w:val="24"/>
          <w:u w:val="single"/>
        </w:rPr>
      </w:pPr>
      <w:r w:rsidRPr="00C31265">
        <w:rPr>
          <w:rFonts w:ascii="Times New Roman" w:hAnsi="Times New Roman"/>
          <w:sz w:val="24"/>
          <w:szCs w:val="24"/>
          <w:u w:val="single"/>
        </w:rPr>
        <w:t>Nepedagogičtí pracovníci školy</w:t>
      </w:r>
      <w:r w:rsidRPr="00C31265">
        <w:rPr>
          <w:rFonts w:ascii="Times New Roman" w:hAnsi="Times New Roman"/>
          <w:sz w:val="24"/>
          <w:szCs w:val="24"/>
        </w:rPr>
        <w:t xml:space="preserve"> </w:t>
      </w:r>
    </w:p>
    <w:p w:rsidR="000568D6" w:rsidRPr="00C31265" w:rsidRDefault="000568D6" w:rsidP="000568D6">
      <w:pPr>
        <w:ind w:firstLine="284"/>
        <w:rPr>
          <w:rFonts w:ascii="Times New Roman" w:hAnsi="Times New Roman"/>
          <w:sz w:val="24"/>
          <w:szCs w:val="24"/>
          <w:u w:val="single"/>
        </w:rPr>
      </w:pPr>
      <w:r w:rsidRPr="00C31265">
        <w:rPr>
          <w:rFonts w:ascii="Times New Roman" w:hAnsi="Times New Roman"/>
          <w:sz w:val="24"/>
          <w:szCs w:val="24"/>
        </w:rPr>
        <w:t xml:space="preserve">a) </w:t>
      </w:r>
      <w:r w:rsidRPr="00C31265">
        <w:rPr>
          <w:rFonts w:ascii="Times New Roman" w:hAnsi="Times New Roman"/>
          <w:sz w:val="24"/>
          <w:szCs w:val="24"/>
          <w:u w:val="single"/>
        </w:rPr>
        <w:t>počty osob</w:t>
      </w:r>
    </w:p>
    <w:tbl>
      <w:tblPr>
        <w:tblW w:w="9075"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537"/>
        <w:gridCol w:w="4538"/>
      </w:tblGrid>
      <w:tr w:rsidR="000568D6" w:rsidRPr="00C31265" w:rsidTr="000568D6">
        <w:trPr>
          <w:cantSplit/>
          <w:trHeight w:val="360"/>
        </w:trPr>
        <w:tc>
          <w:tcPr>
            <w:tcW w:w="4536" w:type="dxa"/>
            <w:tcBorders>
              <w:top w:val="single" w:sz="6" w:space="0" w:color="auto"/>
              <w:left w:val="single" w:sz="6" w:space="0" w:color="auto"/>
              <w:bottom w:val="single" w:sz="6" w:space="0" w:color="auto"/>
              <w:right w:val="single" w:sz="6" w:space="0" w:color="auto"/>
            </w:tcBorders>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sz w:val="24"/>
                <w:szCs w:val="24"/>
              </w:rPr>
            </w:pPr>
            <w:r w:rsidRPr="00C31265">
              <w:rPr>
                <w:rFonts w:ascii="Times New Roman" w:hAnsi="Times New Roman"/>
                <w:sz w:val="24"/>
                <w:szCs w:val="24"/>
              </w:rPr>
              <w:t>fyzické osoby celkem</w:t>
            </w:r>
          </w:p>
        </w:tc>
        <w:tc>
          <w:tcPr>
            <w:tcW w:w="4536" w:type="dxa"/>
            <w:tcBorders>
              <w:top w:val="single" w:sz="6" w:space="0" w:color="auto"/>
              <w:left w:val="single" w:sz="6" w:space="0" w:color="auto"/>
              <w:bottom w:val="single" w:sz="6" w:space="0" w:color="auto"/>
              <w:right w:val="single" w:sz="6" w:space="0" w:color="auto"/>
            </w:tcBorders>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sz w:val="24"/>
                <w:szCs w:val="24"/>
              </w:rPr>
            </w:pPr>
            <w:r w:rsidRPr="00C31265">
              <w:rPr>
                <w:rFonts w:ascii="Times New Roman" w:hAnsi="Times New Roman"/>
                <w:sz w:val="24"/>
                <w:szCs w:val="24"/>
              </w:rPr>
              <w:t>přepočtení na plně zaměstnané</w:t>
            </w:r>
          </w:p>
        </w:tc>
      </w:tr>
      <w:tr w:rsidR="000568D6" w:rsidRPr="00C31265" w:rsidTr="000568D6">
        <w:trPr>
          <w:cantSplit/>
          <w:trHeight w:val="360"/>
        </w:trPr>
        <w:tc>
          <w:tcPr>
            <w:tcW w:w="4536"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sz w:val="24"/>
                <w:szCs w:val="24"/>
              </w:rPr>
            </w:pPr>
            <w:r w:rsidRPr="00C31265">
              <w:rPr>
                <w:rFonts w:ascii="Times New Roman" w:eastAsia="Arial Unicode MS" w:hAnsi="Times New Roman"/>
                <w:sz w:val="24"/>
                <w:szCs w:val="24"/>
              </w:rPr>
              <w:t>5</w:t>
            </w:r>
          </w:p>
        </w:tc>
        <w:tc>
          <w:tcPr>
            <w:tcW w:w="4536"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sz w:val="24"/>
                <w:szCs w:val="24"/>
              </w:rPr>
            </w:pPr>
            <w:r w:rsidRPr="00C31265">
              <w:rPr>
                <w:rFonts w:ascii="Times New Roman" w:eastAsia="Arial Unicode MS" w:hAnsi="Times New Roman"/>
                <w:sz w:val="24"/>
                <w:szCs w:val="24"/>
              </w:rPr>
              <w:t>5</w:t>
            </w:r>
          </w:p>
        </w:tc>
      </w:tr>
    </w:tbl>
    <w:p w:rsidR="000568D6" w:rsidRPr="00C31265" w:rsidRDefault="000568D6" w:rsidP="000568D6">
      <w:pPr>
        <w:numPr>
          <w:ilvl w:val="0"/>
          <w:numId w:val="3"/>
        </w:numPr>
        <w:shd w:val="clear" w:color="auto" w:fill="FFFFFF"/>
        <w:spacing w:before="360" w:after="0"/>
        <w:rPr>
          <w:rFonts w:ascii="Times New Roman" w:hAnsi="Times New Roman"/>
          <w:b/>
          <w:sz w:val="24"/>
          <w:szCs w:val="24"/>
        </w:rPr>
      </w:pPr>
      <w:r w:rsidRPr="00C31265">
        <w:rPr>
          <w:rFonts w:ascii="Times New Roman" w:hAnsi="Times New Roman"/>
          <w:b/>
          <w:sz w:val="24"/>
          <w:szCs w:val="24"/>
        </w:rPr>
        <w:t xml:space="preserve">další vzdělávání nepedagogických pracovníků </w:t>
      </w:r>
    </w:p>
    <w:p w:rsidR="000568D6" w:rsidRPr="00C31265" w:rsidRDefault="000568D6" w:rsidP="000568D6">
      <w:pPr>
        <w:shd w:val="clear" w:color="auto" w:fill="FFFFFF"/>
        <w:spacing w:before="360" w:after="0"/>
        <w:ind w:left="644"/>
        <w:rPr>
          <w:rFonts w:ascii="Times New Roman" w:hAnsi="Times New Roman"/>
          <w:sz w:val="24"/>
          <w:szCs w:val="24"/>
        </w:rPr>
      </w:pPr>
      <w:r w:rsidRPr="00C31265">
        <w:rPr>
          <w:rFonts w:ascii="Times New Roman" w:hAnsi="Times New Roman"/>
          <w:sz w:val="24"/>
          <w:szCs w:val="24"/>
        </w:rPr>
        <w:t xml:space="preserve">       Školení bezpečnosti práce a požární ochrany</w:t>
      </w:r>
    </w:p>
    <w:p w:rsidR="000568D6" w:rsidRPr="00C31265" w:rsidRDefault="000568D6" w:rsidP="00935A25">
      <w:pPr>
        <w:shd w:val="clear" w:color="auto" w:fill="FFFFFF"/>
        <w:spacing w:before="360" w:after="0"/>
        <w:ind w:left="644"/>
        <w:rPr>
          <w:rFonts w:ascii="Times New Roman" w:hAnsi="Times New Roman"/>
          <w:sz w:val="24"/>
          <w:szCs w:val="24"/>
        </w:rPr>
      </w:pPr>
      <w:r w:rsidRPr="00C31265">
        <w:rPr>
          <w:rFonts w:ascii="Times New Roman" w:hAnsi="Times New Roman"/>
          <w:sz w:val="24"/>
          <w:szCs w:val="24"/>
        </w:rPr>
        <w:t xml:space="preserve">       </w:t>
      </w:r>
      <w:r w:rsidR="00935A25">
        <w:rPr>
          <w:rFonts w:ascii="Times New Roman" w:hAnsi="Times New Roman"/>
          <w:sz w:val="24"/>
          <w:szCs w:val="24"/>
        </w:rPr>
        <w:t>Účetní a uživatelské programy</w:t>
      </w:r>
    </w:p>
    <w:p w:rsidR="000568D6" w:rsidRPr="00C31265" w:rsidRDefault="000568D6" w:rsidP="00935A25">
      <w:pPr>
        <w:shd w:val="clear" w:color="auto" w:fill="FFFFFF"/>
        <w:spacing w:before="360" w:after="0"/>
        <w:rPr>
          <w:rFonts w:ascii="Times New Roman" w:hAnsi="Times New Roman"/>
          <w:sz w:val="24"/>
          <w:szCs w:val="24"/>
        </w:rPr>
      </w:pPr>
      <w:r w:rsidRPr="00C31265">
        <w:rPr>
          <w:rFonts w:ascii="Times New Roman" w:hAnsi="Times New Roman"/>
          <w:sz w:val="24"/>
          <w:szCs w:val="24"/>
        </w:rPr>
        <w:t xml:space="preserve">               </w:t>
      </w:r>
    </w:p>
    <w:p w:rsidR="000568D6" w:rsidRPr="00C31265" w:rsidRDefault="000568D6" w:rsidP="000568D6">
      <w:pPr>
        <w:spacing w:before="360" w:after="0"/>
        <w:rPr>
          <w:rFonts w:ascii="Times New Roman" w:hAnsi="Times New Roman"/>
          <w:b/>
          <w:sz w:val="24"/>
          <w:szCs w:val="24"/>
        </w:rPr>
      </w:pPr>
      <w:r w:rsidRPr="00C31265">
        <w:rPr>
          <w:rFonts w:ascii="Times New Roman" w:hAnsi="Times New Roman"/>
          <w:b/>
          <w:sz w:val="24"/>
          <w:szCs w:val="24"/>
        </w:rPr>
        <w:t>III. Údaje o žácích a výsledcích vzdělávání</w:t>
      </w:r>
    </w:p>
    <w:p w:rsidR="000568D6" w:rsidRPr="00C31265" w:rsidRDefault="000568D6" w:rsidP="000568D6">
      <w:pPr>
        <w:spacing w:before="0" w:after="240"/>
        <w:rPr>
          <w:rFonts w:ascii="Times New Roman" w:hAnsi="Times New Roman"/>
          <w:sz w:val="24"/>
          <w:szCs w:val="24"/>
        </w:rPr>
      </w:pPr>
    </w:p>
    <w:p w:rsidR="000568D6" w:rsidRPr="00C31265" w:rsidRDefault="000568D6" w:rsidP="000568D6">
      <w:pPr>
        <w:numPr>
          <w:ilvl w:val="0"/>
          <w:numId w:val="4"/>
        </w:numPr>
        <w:spacing w:before="0"/>
        <w:ind w:left="284" w:hanging="284"/>
        <w:rPr>
          <w:rFonts w:ascii="Times New Roman" w:hAnsi="Times New Roman"/>
          <w:sz w:val="24"/>
          <w:szCs w:val="24"/>
          <w:u w:val="single"/>
        </w:rPr>
      </w:pPr>
      <w:r w:rsidRPr="00C31265">
        <w:rPr>
          <w:rFonts w:ascii="Times New Roman" w:hAnsi="Times New Roman"/>
          <w:sz w:val="24"/>
          <w:szCs w:val="24"/>
          <w:u w:val="single"/>
        </w:rPr>
        <w:t xml:space="preserve">Počty tříd a počty dětí </w:t>
      </w:r>
    </w:p>
    <w:p w:rsidR="000568D6" w:rsidRPr="00C31265" w:rsidRDefault="000568D6" w:rsidP="000568D6">
      <w:pPr>
        <w:spacing w:before="0" w:after="0"/>
        <w:rPr>
          <w:rFonts w:ascii="Times New Roman" w:hAnsi="Times New Roman"/>
          <w:color w:val="FF0000"/>
          <w:sz w:val="24"/>
          <w:szCs w:val="24"/>
        </w:rPr>
      </w:pPr>
      <w:r w:rsidRPr="00C31265">
        <w:rPr>
          <w:rFonts w:ascii="Times New Roman" w:hAnsi="Times New Roman"/>
          <w:sz w:val="24"/>
          <w:szCs w:val="24"/>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0"/>
        <w:gridCol w:w="1701"/>
        <w:gridCol w:w="1701"/>
      </w:tblGrid>
      <w:tr w:rsidR="000568D6" w:rsidRPr="00C31265" w:rsidTr="000568D6">
        <w:trPr>
          <w:cantSplit/>
          <w:trHeight w:val="400"/>
        </w:trPr>
        <w:tc>
          <w:tcPr>
            <w:tcW w:w="56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sz w:val="24"/>
                <w:szCs w:val="24"/>
              </w:rPr>
            </w:pPr>
            <w:r w:rsidRPr="00C31265">
              <w:rPr>
                <w:rFonts w:ascii="Times New Roman" w:hAnsi="Times New Roman"/>
                <w:sz w:val="24"/>
                <w:szCs w:val="24"/>
              </w:rPr>
              <w:t>škola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sz w:val="24"/>
                <w:szCs w:val="24"/>
              </w:rPr>
            </w:pPr>
            <w:r w:rsidRPr="00C31265">
              <w:rPr>
                <w:rFonts w:ascii="Times New Roman" w:hAnsi="Times New Roman"/>
                <w:sz w:val="24"/>
                <w:szCs w:val="24"/>
              </w:rPr>
              <w:t xml:space="preserve">počet tříd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sz w:val="24"/>
                <w:szCs w:val="24"/>
              </w:rPr>
            </w:pPr>
            <w:r w:rsidRPr="00C31265">
              <w:rPr>
                <w:rFonts w:ascii="Times New Roman" w:hAnsi="Times New Roman"/>
                <w:sz w:val="24"/>
                <w:szCs w:val="24"/>
              </w:rPr>
              <w:t xml:space="preserve">počet dětí </w:t>
            </w:r>
          </w:p>
        </w:tc>
      </w:tr>
      <w:tr w:rsidR="000568D6" w:rsidRPr="00C31265" w:rsidTr="000568D6">
        <w:trPr>
          <w:trHeight w:val="400"/>
        </w:trPr>
        <w:tc>
          <w:tcPr>
            <w:tcW w:w="56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rPr>
                <w:rFonts w:ascii="Times New Roman" w:hAnsi="Times New Roman"/>
                <w:sz w:val="24"/>
                <w:szCs w:val="24"/>
              </w:rPr>
            </w:pPr>
            <w:r w:rsidRPr="00C31265">
              <w:rPr>
                <w:rFonts w:ascii="Times New Roman" w:hAnsi="Times New Roman"/>
                <w:sz w:val="24"/>
                <w:szCs w:val="24"/>
              </w:rPr>
              <w:t>Mateřská škola speciální Sluníčko, Praha 5, Deylova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sz w:val="24"/>
                <w:szCs w:val="24"/>
              </w:rPr>
            </w:pPr>
            <w:r w:rsidRPr="00C31265">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C12734">
            <w:pPr>
              <w:spacing w:before="0" w:after="0"/>
              <w:jc w:val="center"/>
              <w:rPr>
                <w:rFonts w:ascii="Times New Roman" w:hAnsi="Times New Roman"/>
                <w:sz w:val="24"/>
                <w:szCs w:val="24"/>
              </w:rPr>
            </w:pPr>
            <w:r w:rsidRPr="00C31265">
              <w:rPr>
                <w:rFonts w:ascii="Times New Roman" w:hAnsi="Times New Roman"/>
                <w:sz w:val="24"/>
                <w:szCs w:val="24"/>
              </w:rPr>
              <w:t>56</w:t>
            </w:r>
          </w:p>
        </w:tc>
      </w:tr>
    </w:tbl>
    <w:p w:rsidR="000568D6" w:rsidRPr="00C31265" w:rsidRDefault="000568D6" w:rsidP="000568D6">
      <w:pPr>
        <w:spacing w:before="0" w:after="0"/>
        <w:rPr>
          <w:rFonts w:ascii="Times New Roman" w:hAnsi="Times New Roman"/>
          <w:sz w:val="24"/>
          <w:szCs w:val="24"/>
          <w:u w:val="single"/>
        </w:rPr>
      </w:pPr>
    </w:p>
    <w:p w:rsidR="000568D6" w:rsidRPr="00C31265" w:rsidRDefault="000568D6" w:rsidP="000568D6">
      <w:pPr>
        <w:numPr>
          <w:ilvl w:val="0"/>
          <w:numId w:val="4"/>
        </w:numPr>
        <w:spacing w:before="360"/>
        <w:ind w:left="284" w:hanging="284"/>
        <w:rPr>
          <w:rFonts w:ascii="Times New Roman" w:hAnsi="Times New Roman"/>
          <w:sz w:val="24"/>
          <w:szCs w:val="24"/>
          <w:u w:val="single"/>
        </w:rPr>
      </w:pPr>
      <w:r w:rsidRPr="00C31265">
        <w:rPr>
          <w:rFonts w:ascii="Times New Roman" w:hAnsi="Times New Roman"/>
          <w:sz w:val="24"/>
          <w:szCs w:val="24"/>
          <w:u w:val="single"/>
        </w:rPr>
        <w:t xml:space="preserve">Změny v počtech </w:t>
      </w:r>
      <w:proofErr w:type="gramStart"/>
      <w:r w:rsidRPr="00C31265">
        <w:rPr>
          <w:rFonts w:ascii="Times New Roman" w:hAnsi="Times New Roman"/>
          <w:sz w:val="24"/>
          <w:szCs w:val="24"/>
          <w:u w:val="single"/>
        </w:rPr>
        <w:t>dětí  v průběhu</w:t>
      </w:r>
      <w:proofErr w:type="gramEnd"/>
      <w:r w:rsidRPr="00C31265">
        <w:rPr>
          <w:rFonts w:ascii="Times New Roman" w:hAnsi="Times New Roman"/>
          <w:sz w:val="24"/>
          <w:szCs w:val="24"/>
          <w:u w:val="single"/>
        </w:rPr>
        <w:t xml:space="preserve"> školního roku, včetně uvedení důvodu</w:t>
      </w:r>
      <w:r w:rsidRPr="00C31265">
        <w:rPr>
          <w:rFonts w:ascii="Times New Roman" w:hAnsi="Times New Roman"/>
          <w:sz w:val="24"/>
          <w:szCs w:val="24"/>
          <w:u w:val="single"/>
        </w:rPr>
        <w:br/>
      </w:r>
      <w:r w:rsidR="00C12734" w:rsidRPr="00C31265">
        <w:rPr>
          <w:rFonts w:ascii="Times New Roman" w:hAnsi="Times New Roman"/>
          <w:sz w:val="24"/>
          <w:szCs w:val="24"/>
        </w:rPr>
        <w:t>Nástupy:   2</w:t>
      </w:r>
      <w:r w:rsidRPr="00C31265">
        <w:rPr>
          <w:rFonts w:ascii="Times New Roman" w:hAnsi="Times New Roman"/>
          <w:sz w:val="24"/>
          <w:szCs w:val="24"/>
        </w:rPr>
        <w:t xml:space="preserve"> dětí, přestup z běžných MŠ </w:t>
      </w:r>
    </w:p>
    <w:p w:rsidR="000568D6" w:rsidRPr="00C31265" w:rsidRDefault="00C12734" w:rsidP="000568D6">
      <w:pPr>
        <w:spacing w:before="360"/>
        <w:ind w:left="284"/>
        <w:rPr>
          <w:rFonts w:ascii="Times New Roman" w:hAnsi="Times New Roman"/>
          <w:sz w:val="24"/>
          <w:szCs w:val="24"/>
        </w:rPr>
      </w:pPr>
      <w:r w:rsidRPr="00C31265">
        <w:rPr>
          <w:rFonts w:ascii="Times New Roman" w:hAnsi="Times New Roman"/>
          <w:sz w:val="24"/>
          <w:szCs w:val="24"/>
        </w:rPr>
        <w:t>Odchody:  1 dítě, odešlo</w:t>
      </w:r>
      <w:r w:rsidR="000568D6" w:rsidRPr="00C31265">
        <w:rPr>
          <w:rFonts w:ascii="Times New Roman" w:hAnsi="Times New Roman"/>
          <w:sz w:val="24"/>
          <w:szCs w:val="24"/>
        </w:rPr>
        <w:t xml:space="preserve"> z důvodu přijetí k předškolnímu vzdělávání do mateřské školy běžného typu v průběhu školního roku. </w:t>
      </w:r>
    </w:p>
    <w:p w:rsidR="000568D6" w:rsidRPr="00C31265" w:rsidRDefault="000568D6" w:rsidP="000568D6">
      <w:pPr>
        <w:spacing w:before="360"/>
        <w:rPr>
          <w:rFonts w:ascii="Times New Roman" w:hAnsi="Times New Roman"/>
          <w:sz w:val="24"/>
          <w:szCs w:val="24"/>
          <w:u w:val="single"/>
        </w:rPr>
      </w:pPr>
    </w:p>
    <w:p w:rsidR="000568D6" w:rsidRPr="00C31265" w:rsidRDefault="000568D6" w:rsidP="000568D6">
      <w:pPr>
        <w:numPr>
          <w:ilvl w:val="0"/>
          <w:numId w:val="4"/>
        </w:numPr>
        <w:jc w:val="both"/>
        <w:rPr>
          <w:rFonts w:ascii="Times New Roman" w:hAnsi="Times New Roman"/>
          <w:sz w:val="24"/>
          <w:szCs w:val="24"/>
          <w:u w:val="single"/>
        </w:rPr>
      </w:pPr>
      <w:r w:rsidRPr="00C31265">
        <w:rPr>
          <w:rFonts w:ascii="Times New Roman" w:hAnsi="Times New Roman"/>
          <w:sz w:val="24"/>
          <w:szCs w:val="24"/>
          <w:u w:val="single"/>
        </w:rPr>
        <w:t xml:space="preserve">Rozdělení škol vzdělávajících děti a žáky se speciálními vzdělávacími potřebami podle druhu zdravotního postižení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4"/>
        <w:gridCol w:w="970"/>
        <w:gridCol w:w="970"/>
        <w:gridCol w:w="963"/>
        <w:gridCol w:w="964"/>
      </w:tblGrid>
      <w:tr w:rsidR="000568D6" w:rsidRPr="00C31265" w:rsidTr="000568D6">
        <w:trPr>
          <w:cantSplit/>
          <w:trHeight w:val="397"/>
        </w:trPr>
        <w:tc>
          <w:tcPr>
            <w:tcW w:w="1494" w:type="dxa"/>
            <w:vMerge w:val="restart"/>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line="200" w:lineRule="exact"/>
              <w:rPr>
                <w:rFonts w:ascii="Times New Roman" w:hAnsi="Times New Roman"/>
                <w:iCs/>
                <w:sz w:val="18"/>
                <w:szCs w:val="18"/>
              </w:rPr>
            </w:pPr>
            <w:r w:rsidRPr="00C31265">
              <w:rPr>
                <w:rFonts w:ascii="Times New Roman" w:hAnsi="Times New Roman"/>
                <w:iCs/>
                <w:sz w:val="18"/>
                <w:szCs w:val="18"/>
              </w:rPr>
              <w:t>Zdravotní postižení celkem</w:t>
            </w: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Celkem</w:t>
            </w:r>
          </w:p>
        </w:tc>
        <w:tc>
          <w:tcPr>
            <w:tcW w:w="1927" w:type="dxa"/>
            <w:gridSpan w:val="2"/>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MŠ</w:t>
            </w:r>
          </w:p>
        </w:tc>
      </w:tr>
      <w:tr w:rsidR="000568D6" w:rsidRPr="00C31265" w:rsidTr="000568D6">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overflowPunct/>
              <w:autoSpaceDE/>
              <w:autoSpaceDN/>
              <w:adjustRightInd/>
              <w:spacing w:before="0" w:after="0"/>
              <w:rPr>
                <w:rFonts w:ascii="Times New Roman" w:hAnsi="Times New Roman"/>
                <w:iCs/>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Školy</w:t>
            </w: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děti</w:t>
            </w:r>
          </w:p>
        </w:tc>
        <w:tc>
          <w:tcPr>
            <w:tcW w:w="963"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školy</w:t>
            </w:r>
          </w:p>
        </w:tc>
        <w:tc>
          <w:tcPr>
            <w:tcW w:w="96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děti</w:t>
            </w:r>
          </w:p>
        </w:tc>
      </w:tr>
      <w:tr w:rsidR="000568D6" w:rsidRPr="00C31265" w:rsidTr="000568D6">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overflowPunct/>
              <w:autoSpaceDE/>
              <w:autoSpaceDN/>
              <w:adjustRightInd/>
              <w:spacing w:before="0" w:after="0"/>
              <w:rPr>
                <w:rFonts w:ascii="Times New Roman" w:hAnsi="Times New Roman"/>
                <w:iCs/>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1</w:t>
            </w: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56</w:t>
            </w:r>
          </w:p>
        </w:tc>
        <w:tc>
          <w:tcPr>
            <w:tcW w:w="963"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rPr>
                <w:rFonts w:ascii="Times New Roman" w:hAnsi="Times New Roman"/>
                <w:iCs/>
                <w:sz w:val="18"/>
                <w:szCs w:val="18"/>
              </w:rPr>
            </w:pPr>
            <w:r>
              <w:rPr>
                <w:rFonts w:ascii="Times New Roman" w:hAnsi="Times New Roman"/>
                <w:iCs/>
                <w:sz w:val="18"/>
                <w:szCs w:val="18"/>
              </w:rPr>
              <w:t xml:space="preserve">       56</w:t>
            </w:r>
          </w:p>
        </w:tc>
      </w:tr>
      <w:tr w:rsidR="000568D6" w:rsidRPr="00C31265" w:rsidTr="000568D6">
        <w:trPr>
          <w:cantSplit/>
          <w:trHeight w:val="543"/>
        </w:trPr>
        <w:tc>
          <w:tcPr>
            <w:tcW w:w="1494" w:type="dxa"/>
            <w:tcBorders>
              <w:top w:val="single" w:sz="4" w:space="0" w:color="auto"/>
              <w:left w:val="single" w:sz="4" w:space="0" w:color="auto"/>
              <w:bottom w:val="single" w:sz="4" w:space="0" w:color="auto"/>
              <w:right w:val="single" w:sz="4" w:space="0" w:color="auto"/>
            </w:tcBorders>
            <w:hideMark/>
          </w:tcPr>
          <w:p w:rsidR="000568D6" w:rsidRPr="00C31265" w:rsidRDefault="000568D6">
            <w:pPr>
              <w:spacing w:before="0" w:after="0" w:line="200" w:lineRule="exact"/>
              <w:rPr>
                <w:rFonts w:ascii="Times New Roman" w:hAnsi="Times New Roman"/>
                <w:iCs/>
                <w:sz w:val="18"/>
                <w:szCs w:val="18"/>
              </w:rPr>
            </w:pPr>
            <w:r w:rsidRPr="00C31265">
              <w:rPr>
                <w:rFonts w:ascii="Times New Roman" w:hAnsi="Times New Roman"/>
                <w:iCs/>
                <w:sz w:val="18"/>
                <w:szCs w:val="18"/>
              </w:rPr>
              <w:t>z toho:</w:t>
            </w:r>
          </w:p>
          <w:p w:rsidR="000568D6" w:rsidRPr="00C31265" w:rsidRDefault="000568D6">
            <w:pPr>
              <w:spacing w:before="0" w:after="0" w:line="200" w:lineRule="exact"/>
              <w:rPr>
                <w:rFonts w:ascii="Times New Roman" w:hAnsi="Times New Roman"/>
                <w:iCs/>
                <w:sz w:val="18"/>
                <w:szCs w:val="18"/>
              </w:rPr>
            </w:pPr>
            <w:r w:rsidRPr="00C31265">
              <w:rPr>
                <w:rFonts w:ascii="Times New Roman" w:hAnsi="Times New Roman"/>
                <w:iCs/>
                <w:sz w:val="18"/>
                <w:szCs w:val="18"/>
              </w:rPr>
              <w:t>mentální</w:t>
            </w:r>
          </w:p>
        </w:tc>
        <w:tc>
          <w:tcPr>
            <w:tcW w:w="970"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0</w:t>
            </w:r>
          </w:p>
        </w:tc>
        <w:tc>
          <w:tcPr>
            <w:tcW w:w="963"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0</w:t>
            </w:r>
          </w:p>
        </w:tc>
      </w:tr>
      <w:tr w:rsidR="000568D6" w:rsidRPr="00C31265" w:rsidTr="000568D6">
        <w:trPr>
          <w:cantSplit/>
          <w:trHeight w:val="397"/>
        </w:trPr>
        <w:tc>
          <w:tcPr>
            <w:tcW w:w="149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rPr>
                <w:rFonts w:ascii="Times New Roman" w:hAnsi="Times New Roman"/>
                <w:iCs/>
                <w:sz w:val="18"/>
                <w:szCs w:val="18"/>
              </w:rPr>
            </w:pPr>
            <w:r w:rsidRPr="00C31265">
              <w:rPr>
                <w:rFonts w:ascii="Times New Roman" w:hAnsi="Times New Roman"/>
                <w:iCs/>
                <w:sz w:val="18"/>
                <w:szCs w:val="18"/>
              </w:rPr>
              <w:t>zrakové</w:t>
            </w:r>
          </w:p>
        </w:tc>
        <w:tc>
          <w:tcPr>
            <w:tcW w:w="970"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1</w:t>
            </w:r>
          </w:p>
        </w:tc>
        <w:tc>
          <w:tcPr>
            <w:tcW w:w="963"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1</w:t>
            </w:r>
          </w:p>
        </w:tc>
      </w:tr>
      <w:tr w:rsidR="000568D6" w:rsidRPr="00C31265" w:rsidTr="000568D6">
        <w:trPr>
          <w:cantSplit/>
          <w:trHeight w:val="397"/>
        </w:trPr>
        <w:tc>
          <w:tcPr>
            <w:tcW w:w="149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rPr>
                <w:rFonts w:ascii="Times New Roman" w:hAnsi="Times New Roman"/>
                <w:iCs/>
                <w:sz w:val="18"/>
                <w:szCs w:val="18"/>
              </w:rPr>
            </w:pPr>
            <w:r w:rsidRPr="00C31265">
              <w:rPr>
                <w:rFonts w:ascii="Times New Roman" w:hAnsi="Times New Roman"/>
                <w:iCs/>
                <w:sz w:val="18"/>
                <w:szCs w:val="18"/>
              </w:rPr>
              <w:lastRenderedPageBreak/>
              <w:t>sluchové</w:t>
            </w:r>
          </w:p>
        </w:tc>
        <w:tc>
          <w:tcPr>
            <w:tcW w:w="970"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0</w:t>
            </w:r>
          </w:p>
        </w:tc>
        <w:tc>
          <w:tcPr>
            <w:tcW w:w="963"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0</w:t>
            </w:r>
          </w:p>
        </w:tc>
      </w:tr>
      <w:tr w:rsidR="000568D6" w:rsidRPr="00C31265" w:rsidTr="000568D6">
        <w:trPr>
          <w:cantSplit/>
          <w:trHeight w:val="397"/>
        </w:trPr>
        <w:tc>
          <w:tcPr>
            <w:tcW w:w="149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rPr>
                <w:rFonts w:ascii="Times New Roman" w:hAnsi="Times New Roman"/>
                <w:iCs/>
                <w:sz w:val="18"/>
                <w:szCs w:val="18"/>
              </w:rPr>
            </w:pPr>
            <w:r w:rsidRPr="00C31265">
              <w:rPr>
                <w:rFonts w:ascii="Times New Roman" w:hAnsi="Times New Roman"/>
                <w:iCs/>
                <w:sz w:val="18"/>
                <w:szCs w:val="18"/>
              </w:rPr>
              <w:t>vady řeči</w:t>
            </w:r>
          </w:p>
        </w:tc>
        <w:tc>
          <w:tcPr>
            <w:tcW w:w="970"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25</w:t>
            </w:r>
          </w:p>
        </w:tc>
        <w:tc>
          <w:tcPr>
            <w:tcW w:w="963"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25</w:t>
            </w:r>
          </w:p>
        </w:tc>
      </w:tr>
      <w:tr w:rsidR="000568D6" w:rsidRPr="00C31265" w:rsidTr="000568D6">
        <w:trPr>
          <w:cantSplit/>
          <w:trHeight w:val="397"/>
        </w:trPr>
        <w:tc>
          <w:tcPr>
            <w:tcW w:w="149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rPr>
                <w:rFonts w:ascii="Times New Roman" w:hAnsi="Times New Roman"/>
                <w:iCs/>
                <w:sz w:val="18"/>
                <w:szCs w:val="18"/>
              </w:rPr>
            </w:pPr>
            <w:r w:rsidRPr="00C31265">
              <w:rPr>
                <w:rFonts w:ascii="Times New Roman" w:hAnsi="Times New Roman"/>
                <w:iCs/>
                <w:sz w:val="18"/>
                <w:szCs w:val="18"/>
              </w:rPr>
              <w:t>tělesné</w:t>
            </w:r>
          </w:p>
        </w:tc>
        <w:tc>
          <w:tcPr>
            <w:tcW w:w="970"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1</w:t>
            </w:r>
          </w:p>
        </w:tc>
        <w:tc>
          <w:tcPr>
            <w:tcW w:w="963"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1</w:t>
            </w:r>
          </w:p>
        </w:tc>
      </w:tr>
      <w:tr w:rsidR="000568D6" w:rsidRPr="00C31265" w:rsidTr="000568D6">
        <w:trPr>
          <w:cantSplit/>
          <w:trHeight w:val="397"/>
        </w:trPr>
        <w:tc>
          <w:tcPr>
            <w:tcW w:w="149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line="200" w:lineRule="exact"/>
              <w:rPr>
                <w:rFonts w:ascii="Times New Roman" w:hAnsi="Times New Roman"/>
                <w:iCs/>
                <w:spacing w:val="-16"/>
                <w:sz w:val="18"/>
                <w:szCs w:val="18"/>
              </w:rPr>
            </w:pPr>
            <w:r w:rsidRPr="00C31265">
              <w:rPr>
                <w:rFonts w:ascii="Times New Roman" w:hAnsi="Times New Roman"/>
                <w:iCs/>
                <w:spacing w:val="-16"/>
                <w:sz w:val="18"/>
                <w:szCs w:val="18"/>
              </w:rPr>
              <w:t>kombinované vady</w:t>
            </w:r>
          </w:p>
        </w:tc>
        <w:tc>
          <w:tcPr>
            <w:tcW w:w="970"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18</w:t>
            </w:r>
          </w:p>
        </w:tc>
        <w:tc>
          <w:tcPr>
            <w:tcW w:w="963"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18</w:t>
            </w:r>
          </w:p>
        </w:tc>
      </w:tr>
      <w:tr w:rsidR="000568D6" w:rsidRPr="00C31265" w:rsidTr="000568D6">
        <w:trPr>
          <w:cantSplit/>
          <w:trHeight w:val="397"/>
        </w:trPr>
        <w:tc>
          <w:tcPr>
            <w:tcW w:w="149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rPr>
                <w:rFonts w:ascii="Times New Roman" w:hAnsi="Times New Roman"/>
                <w:iCs/>
                <w:sz w:val="18"/>
                <w:szCs w:val="18"/>
              </w:rPr>
            </w:pPr>
            <w:r w:rsidRPr="00C31265">
              <w:rPr>
                <w:rFonts w:ascii="Times New Roman" w:hAnsi="Times New Roman"/>
                <w:iCs/>
                <w:sz w:val="18"/>
                <w:szCs w:val="18"/>
              </w:rPr>
              <w:t>autismus</w:t>
            </w:r>
          </w:p>
        </w:tc>
        <w:tc>
          <w:tcPr>
            <w:tcW w:w="970"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8</w:t>
            </w:r>
          </w:p>
        </w:tc>
        <w:tc>
          <w:tcPr>
            <w:tcW w:w="963"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jc w:val="center"/>
              <w:rPr>
                <w:rFonts w:ascii="Times New Roman" w:hAnsi="Times New Roman"/>
                <w:iCs/>
                <w:sz w:val="18"/>
                <w:szCs w:val="18"/>
              </w:rPr>
            </w:pPr>
            <w:r w:rsidRPr="00C31265">
              <w:rPr>
                <w:rFonts w:ascii="Times New Roman" w:hAnsi="Times New Roman"/>
                <w:iCs/>
                <w:sz w:val="18"/>
                <w:szCs w:val="18"/>
              </w:rPr>
              <w:t>8</w:t>
            </w:r>
          </w:p>
        </w:tc>
      </w:tr>
      <w:tr w:rsidR="000568D6" w:rsidRPr="00C31265" w:rsidTr="000568D6">
        <w:trPr>
          <w:cantSplit/>
          <w:trHeight w:val="397"/>
        </w:trPr>
        <w:tc>
          <w:tcPr>
            <w:tcW w:w="149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spacing w:before="0" w:after="0" w:line="200" w:lineRule="exact"/>
              <w:rPr>
                <w:rFonts w:ascii="Times New Roman" w:hAnsi="Times New Roman"/>
                <w:iCs/>
                <w:sz w:val="18"/>
                <w:szCs w:val="18"/>
              </w:rPr>
            </w:pPr>
            <w:r w:rsidRPr="00C31265">
              <w:rPr>
                <w:rFonts w:ascii="Times New Roman" w:hAnsi="Times New Roman"/>
                <w:iCs/>
                <w:sz w:val="18"/>
                <w:szCs w:val="18"/>
              </w:rPr>
              <w:t>vývojové poruchy</w:t>
            </w:r>
          </w:p>
        </w:tc>
        <w:tc>
          <w:tcPr>
            <w:tcW w:w="970"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3</w:t>
            </w:r>
          </w:p>
        </w:tc>
        <w:tc>
          <w:tcPr>
            <w:tcW w:w="963" w:type="dxa"/>
            <w:tcBorders>
              <w:top w:val="single" w:sz="4" w:space="0" w:color="auto"/>
              <w:left w:val="single" w:sz="4" w:space="0" w:color="auto"/>
              <w:bottom w:val="single" w:sz="4" w:space="0" w:color="auto"/>
              <w:right w:val="single" w:sz="4" w:space="0" w:color="auto"/>
            </w:tcBorders>
            <w:vAlign w:val="center"/>
          </w:tcPr>
          <w:p w:rsidR="000568D6" w:rsidRPr="00C31265" w:rsidRDefault="000568D6">
            <w:pPr>
              <w:spacing w:before="0" w:after="0"/>
              <w:jc w:val="center"/>
              <w:rPr>
                <w:rFonts w:ascii="Times New Roman" w:hAnsi="Times New Roman"/>
                <w:iCs/>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5E04E3">
            <w:pPr>
              <w:spacing w:before="0" w:after="0"/>
              <w:jc w:val="center"/>
              <w:rPr>
                <w:rFonts w:ascii="Times New Roman" w:hAnsi="Times New Roman"/>
                <w:iCs/>
                <w:sz w:val="18"/>
                <w:szCs w:val="18"/>
              </w:rPr>
            </w:pPr>
            <w:r>
              <w:rPr>
                <w:rFonts w:ascii="Times New Roman" w:hAnsi="Times New Roman"/>
                <w:iCs/>
                <w:sz w:val="18"/>
                <w:szCs w:val="18"/>
              </w:rPr>
              <w:t>3</w:t>
            </w:r>
          </w:p>
        </w:tc>
      </w:tr>
    </w:tbl>
    <w:p w:rsidR="000568D6" w:rsidRPr="00C31265" w:rsidRDefault="000568D6" w:rsidP="000568D6">
      <w:pPr>
        <w:numPr>
          <w:ilvl w:val="0"/>
          <w:numId w:val="4"/>
        </w:numPr>
        <w:spacing w:before="360"/>
        <w:ind w:left="284" w:hanging="284"/>
        <w:rPr>
          <w:rFonts w:ascii="Times New Roman" w:hAnsi="Times New Roman"/>
          <w:sz w:val="24"/>
          <w:szCs w:val="24"/>
          <w:u w:val="single"/>
        </w:rPr>
      </w:pPr>
      <w:r w:rsidRPr="00C31265">
        <w:rPr>
          <w:rFonts w:ascii="Times New Roman" w:hAnsi="Times New Roman"/>
          <w:sz w:val="24"/>
          <w:szCs w:val="24"/>
          <w:u w:val="single"/>
        </w:rPr>
        <w:t xml:space="preserve">Děti s trvalým bydlištěm v jiném </w:t>
      </w:r>
      <w:r w:rsidRPr="00C31265">
        <w:rPr>
          <w:rFonts w:ascii="Times New Roman" w:hAnsi="Times New Roman"/>
          <w:color w:val="000000"/>
          <w:sz w:val="24"/>
          <w:szCs w:val="24"/>
          <w:u w:val="single"/>
        </w:rPr>
        <w:t>kraji</w:t>
      </w:r>
      <w:r w:rsidRPr="00C31265">
        <w:rPr>
          <w:rFonts w:ascii="Times New Roman" w:hAnsi="Times New Roman"/>
          <w:color w:val="000000"/>
          <w:sz w:val="24"/>
          <w:szCs w:val="24"/>
        </w:rPr>
        <w:t xml:space="preserve"> </w:t>
      </w:r>
    </w:p>
    <w:p w:rsidR="000568D6" w:rsidRPr="00C31265" w:rsidRDefault="000568D6" w:rsidP="000568D6">
      <w:pPr>
        <w:spacing w:before="360"/>
        <w:rPr>
          <w:rFonts w:ascii="Times New Roman" w:hAnsi="Times New Roman"/>
          <w:sz w:val="24"/>
          <w:szCs w:val="24"/>
          <w:u w:val="single"/>
        </w:rPr>
      </w:pPr>
    </w:p>
    <w:tbl>
      <w:tblPr>
        <w:tblW w:w="90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1153"/>
        <w:gridCol w:w="403"/>
        <w:gridCol w:w="403"/>
        <w:gridCol w:w="404"/>
        <w:gridCol w:w="403"/>
        <w:gridCol w:w="403"/>
        <w:gridCol w:w="404"/>
        <w:gridCol w:w="403"/>
        <w:gridCol w:w="404"/>
        <w:gridCol w:w="403"/>
        <w:gridCol w:w="403"/>
        <w:gridCol w:w="404"/>
        <w:gridCol w:w="403"/>
        <w:gridCol w:w="404"/>
        <w:gridCol w:w="567"/>
      </w:tblGrid>
      <w:tr w:rsidR="000568D6" w:rsidRPr="00C31265" w:rsidTr="000568D6">
        <w:trPr>
          <w:trHeight w:val="1701"/>
        </w:trPr>
        <w:tc>
          <w:tcPr>
            <w:tcW w:w="212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škola</w:t>
            </w:r>
          </w:p>
        </w:tc>
        <w:tc>
          <w:tcPr>
            <w:tcW w:w="115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b/>
                <w:bCs/>
                <w:sz w:val="18"/>
                <w:szCs w:val="18"/>
              </w:rPr>
            </w:pPr>
            <w:r w:rsidRPr="00C31265">
              <w:rPr>
                <w:rFonts w:ascii="Times New Roman" w:eastAsia="Arial Unicode MS" w:hAnsi="Times New Roman"/>
                <w:b/>
                <w:bCs/>
                <w:sz w:val="18"/>
                <w:szCs w:val="18"/>
              </w:rPr>
              <w:t>kraj</w:t>
            </w:r>
          </w:p>
        </w:tc>
        <w:tc>
          <w:tcPr>
            <w:tcW w:w="40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Jihočeský</w:t>
            </w:r>
          </w:p>
        </w:tc>
        <w:tc>
          <w:tcPr>
            <w:tcW w:w="40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b/>
                <w:bCs/>
                <w:sz w:val="18"/>
                <w:szCs w:val="18"/>
              </w:rPr>
            </w:pPr>
            <w:r w:rsidRPr="00C31265">
              <w:rPr>
                <w:rFonts w:ascii="Times New Roman" w:hAnsi="Times New Roman"/>
                <w:sz w:val="18"/>
                <w:szCs w:val="18"/>
              </w:rPr>
              <w:t>Jihomoravský</w:t>
            </w:r>
          </w:p>
        </w:tc>
        <w:tc>
          <w:tcPr>
            <w:tcW w:w="40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Karlovarský</w:t>
            </w:r>
          </w:p>
        </w:tc>
        <w:tc>
          <w:tcPr>
            <w:tcW w:w="40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b/>
                <w:bCs/>
                <w:sz w:val="18"/>
                <w:szCs w:val="18"/>
              </w:rPr>
            </w:pPr>
            <w:r w:rsidRPr="00C31265">
              <w:rPr>
                <w:rFonts w:ascii="Times New Roman" w:hAnsi="Times New Roman"/>
                <w:sz w:val="18"/>
                <w:szCs w:val="18"/>
              </w:rPr>
              <w:t>Vysočina</w:t>
            </w:r>
          </w:p>
        </w:tc>
        <w:tc>
          <w:tcPr>
            <w:tcW w:w="40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Královéhradecký</w:t>
            </w:r>
          </w:p>
        </w:tc>
        <w:tc>
          <w:tcPr>
            <w:tcW w:w="40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b/>
                <w:bCs/>
                <w:sz w:val="18"/>
                <w:szCs w:val="18"/>
              </w:rPr>
            </w:pPr>
            <w:r w:rsidRPr="00C31265">
              <w:rPr>
                <w:rFonts w:ascii="Times New Roman" w:hAnsi="Times New Roman"/>
                <w:sz w:val="18"/>
                <w:szCs w:val="18"/>
              </w:rPr>
              <w:t>Liberecký</w:t>
            </w:r>
          </w:p>
        </w:tc>
        <w:tc>
          <w:tcPr>
            <w:tcW w:w="40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Moravskoslezský</w:t>
            </w:r>
          </w:p>
        </w:tc>
        <w:tc>
          <w:tcPr>
            <w:tcW w:w="40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b/>
                <w:bCs/>
                <w:sz w:val="18"/>
                <w:szCs w:val="18"/>
              </w:rPr>
            </w:pPr>
            <w:r w:rsidRPr="00C31265">
              <w:rPr>
                <w:rFonts w:ascii="Times New Roman" w:hAnsi="Times New Roman"/>
                <w:sz w:val="18"/>
                <w:szCs w:val="18"/>
              </w:rPr>
              <w:t>Olomoucký</w:t>
            </w:r>
          </w:p>
        </w:tc>
        <w:tc>
          <w:tcPr>
            <w:tcW w:w="40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Pardubický</w:t>
            </w:r>
          </w:p>
        </w:tc>
        <w:tc>
          <w:tcPr>
            <w:tcW w:w="40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b/>
                <w:bCs/>
                <w:sz w:val="18"/>
                <w:szCs w:val="18"/>
              </w:rPr>
            </w:pPr>
            <w:r w:rsidRPr="00C31265">
              <w:rPr>
                <w:rFonts w:ascii="Times New Roman" w:hAnsi="Times New Roman"/>
                <w:sz w:val="18"/>
                <w:szCs w:val="18"/>
              </w:rPr>
              <w:t>Plzeňský</w:t>
            </w:r>
          </w:p>
        </w:tc>
        <w:tc>
          <w:tcPr>
            <w:tcW w:w="40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sz w:val="18"/>
                <w:szCs w:val="18"/>
              </w:rPr>
            </w:pPr>
            <w:r w:rsidRPr="00C31265">
              <w:rPr>
                <w:rFonts w:ascii="Times New Roman" w:hAnsi="Times New Roman"/>
                <w:sz w:val="18"/>
                <w:szCs w:val="18"/>
              </w:rPr>
              <w:t>Středočeský</w:t>
            </w:r>
          </w:p>
        </w:tc>
        <w:tc>
          <w:tcPr>
            <w:tcW w:w="40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b/>
                <w:bCs/>
                <w:sz w:val="18"/>
                <w:szCs w:val="18"/>
              </w:rPr>
            </w:pPr>
            <w:r w:rsidRPr="00C31265">
              <w:rPr>
                <w:rFonts w:ascii="Times New Roman" w:hAnsi="Times New Roman"/>
                <w:sz w:val="18"/>
                <w:szCs w:val="18"/>
              </w:rPr>
              <w:t>Ústecký</w:t>
            </w:r>
          </w:p>
        </w:tc>
        <w:tc>
          <w:tcPr>
            <w:tcW w:w="40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extDirection w:val="btLr"/>
            <w:vAlign w:val="center"/>
            <w:hideMark/>
          </w:tcPr>
          <w:p w:rsidR="000568D6" w:rsidRPr="00C31265" w:rsidRDefault="000568D6">
            <w:pPr>
              <w:spacing w:before="0" w:after="0"/>
              <w:jc w:val="center"/>
              <w:rPr>
                <w:rFonts w:ascii="Times New Roman" w:eastAsia="Arial Unicode MS" w:hAnsi="Times New Roman"/>
                <w:b/>
                <w:bCs/>
                <w:sz w:val="18"/>
                <w:szCs w:val="18"/>
              </w:rPr>
            </w:pPr>
            <w:r w:rsidRPr="00C31265">
              <w:rPr>
                <w:rFonts w:ascii="Times New Roman" w:hAnsi="Times New Roman"/>
                <w:sz w:val="18"/>
                <w:szCs w:val="18"/>
              </w:rPr>
              <w:t>Zlínský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568D6" w:rsidRPr="00C31265" w:rsidRDefault="000568D6">
            <w:pPr>
              <w:spacing w:before="0" w:after="0"/>
              <w:jc w:val="center"/>
              <w:rPr>
                <w:rFonts w:ascii="Times New Roman" w:hAnsi="Times New Roman"/>
                <w:b/>
                <w:bCs/>
                <w:sz w:val="18"/>
                <w:szCs w:val="18"/>
              </w:rPr>
            </w:pPr>
            <w:r w:rsidRPr="00C31265">
              <w:rPr>
                <w:rFonts w:ascii="Times New Roman" w:hAnsi="Times New Roman"/>
                <w:b/>
                <w:bCs/>
                <w:sz w:val="18"/>
                <w:szCs w:val="18"/>
              </w:rPr>
              <w:t>CELKEM</w:t>
            </w:r>
          </w:p>
        </w:tc>
      </w:tr>
      <w:tr w:rsidR="000568D6" w:rsidRPr="00C31265" w:rsidTr="000568D6">
        <w:trPr>
          <w:cantSplit/>
          <w:trHeight w:val="454"/>
        </w:trPr>
        <w:tc>
          <w:tcPr>
            <w:tcW w:w="2127" w:type="dxa"/>
            <w:vMerge w:val="restart"/>
            <w:tcBorders>
              <w:top w:val="single" w:sz="4" w:space="0" w:color="auto"/>
              <w:left w:val="single" w:sz="4" w:space="0" w:color="auto"/>
              <w:bottom w:val="single" w:sz="4" w:space="0" w:color="auto"/>
              <w:right w:val="single" w:sz="4" w:space="0" w:color="auto"/>
            </w:tcBorders>
            <w:noWrap/>
            <w:tcMar>
              <w:top w:w="0" w:type="dxa"/>
              <w:left w:w="113" w:type="dxa"/>
              <w:bottom w:w="0" w:type="dxa"/>
              <w:right w:w="113" w:type="dxa"/>
            </w:tcMar>
            <w:vAlign w:val="center"/>
          </w:tcPr>
          <w:p w:rsidR="000568D6" w:rsidRPr="00C31265" w:rsidRDefault="000568D6">
            <w:pPr>
              <w:spacing w:before="0" w:after="0"/>
              <w:rPr>
                <w:rFonts w:ascii="Times New Roman" w:eastAsia="Arial Unicode MS" w:hAnsi="Times New Roman"/>
                <w:sz w:val="18"/>
                <w:szCs w:val="18"/>
              </w:rPr>
            </w:pPr>
          </w:p>
        </w:tc>
        <w:tc>
          <w:tcPr>
            <w:tcW w:w="115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0568D6" w:rsidRPr="00C31265" w:rsidRDefault="000568D6">
            <w:pPr>
              <w:spacing w:before="0" w:after="0"/>
              <w:jc w:val="center"/>
              <w:rPr>
                <w:rFonts w:ascii="Times New Roman" w:eastAsia="Arial Unicode MS" w:hAnsi="Times New Roman"/>
                <w:bCs/>
                <w:sz w:val="18"/>
                <w:szCs w:val="18"/>
              </w:rPr>
            </w:pPr>
            <w:r w:rsidRPr="00C31265">
              <w:rPr>
                <w:rFonts w:ascii="Times New Roman" w:hAnsi="Times New Roman"/>
                <w:bCs/>
                <w:sz w:val="18"/>
                <w:szCs w:val="18"/>
              </w:rPr>
              <w:t>počet dětí/žáků celkem</w:t>
            </w: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0568D6" w:rsidRPr="00C31265" w:rsidRDefault="0094787F">
            <w:pPr>
              <w:spacing w:before="0" w:after="0"/>
              <w:jc w:val="center"/>
              <w:rPr>
                <w:rFonts w:ascii="Times New Roman" w:eastAsia="Arial Unicode MS" w:hAnsi="Times New Roman"/>
                <w:bCs/>
                <w:sz w:val="18"/>
                <w:szCs w:val="18"/>
              </w:rPr>
            </w:pPr>
            <w:r>
              <w:rPr>
                <w:rFonts w:ascii="Times New Roman" w:eastAsia="Arial Unicode MS" w:hAnsi="Times New Roman"/>
                <w:bCs/>
                <w:sz w:val="18"/>
                <w:szCs w:val="18"/>
              </w:rPr>
              <w:t>6</w:t>
            </w: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94787F">
            <w:pPr>
              <w:spacing w:before="0" w:after="0"/>
              <w:jc w:val="center"/>
              <w:rPr>
                <w:rFonts w:ascii="Times New Roman" w:eastAsia="Arial Unicode MS" w:hAnsi="Times New Roman"/>
                <w:b/>
                <w:bCs/>
                <w:sz w:val="18"/>
                <w:szCs w:val="18"/>
              </w:rPr>
            </w:pPr>
            <w:r>
              <w:rPr>
                <w:rFonts w:ascii="Times New Roman" w:eastAsia="Arial Unicode MS" w:hAnsi="Times New Roman"/>
                <w:b/>
                <w:bCs/>
                <w:sz w:val="18"/>
                <w:szCs w:val="18"/>
              </w:rPr>
              <w:t>6</w:t>
            </w:r>
          </w:p>
        </w:tc>
      </w:tr>
      <w:tr w:rsidR="000568D6" w:rsidRPr="00C31265" w:rsidTr="000568D6">
        <w:trPr>
          <w:cantSplit/>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overflowPunct/>
              <w:autoSpaceDE/>
              <w:autoSpaceDN/>
              <w:adjustRightInd/>
              <w:spacing w:before="0" w:after="0"/>
              <w:rPr>
                <w:rFonts w:ascii="Times New Roman" w:eastAsia="Arial Unicode MS" w:hAnsi="Times New Roman"/>
                <w:sz w:val="18"/>
                <w:szCs w:val="18"/>
              </w:rPr>
            </w:pPr>
          </w:p>
        </w:tc>
        <w:tc>
          <w:tcPr>
            <w:tcW w:w="115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0568D6" w:rsidRPr="00C31265" w:rsidRDefault="000568D6">
            <w:pPr>
              <w:spacing w:before="0" w:after="0"/>
              <w:jc w:val="center"/>
              <w:rPr>
                <w:rFonts w:ascii="Times New Roman" w:hAnsi="Times New Roman"/>
                <w:bCs/>
                <w:sz w:val="18"/>
                <w:szCs w:val="18"/>
              </w:rPr>
            </w:pPr>
            <w:r w:rsidRPr="00C31265">
              <w:rPr>
                <w:rFonts w:ascii="Times New Roman" w:hAnsi="Times New Roman"/>
                <w:bCs/>
                <w:sz w:val="18"/>
                <w:szCs w:val="18"/>
              </w:rPr>
              <w:t>z toho</w:t>
            </w:r>
          </w:p>
          <w:p w:rsidR="000568D6" w:rsidRPr="00C31265" w:rsidRDefault="000568D6">
            <w:pPr>
              <w:spacing w:before="0" w:after="0"/>
              <w:jc w:val="center"/>
              <w:rPr>
                <w:rFonts w:ascii="Times New Roman" w:eastAsia="Arial Unicode MS" w:hAnsi="Times New Roman"/>
                <w:bCs/>
                <w:sz w:val="18"/>
                <w:szCs w:val="18"/>
              </w:rPr>
            </w:pPr>
            <w:r w:rsidRPr="00C31265">
              <w:rPr>
                <w:rFonts w:ascii="Times New Roman" w:hAnsi="Times New Roman"/>
                <w:bCs/>
                <w:sz w:val="18"/>
                <w:szCs w:val="18"/>
              </w:rPr>
              <w:t>nově přijatí</w:t>
            </w: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0568D6" w:rsidRPr="00C31265" w:rsidRDefault="008F7B95">
            <w:pPr>
              <w:spacing w:before="0" w:after="0"/>
              <w:jc w:val="center"/>
              <w:rPr>
                <w:rFonts w:ascii="Times New Roman" w:eastAsia="Arial Unicode MS" w:hAnsi="Times New Roman"/>
                <w:bCs/>
                <w:sz w:val="18"/>
                <w:szCs w:val="18"/>
              </w:rPr>
            </w:pPr>
            <w:r>
              <w:rPr>
                <w:rFonts w:ascii="Times New Roman" w:eastAsia="Arial Unicode MS" w:hAnsi="Times New Roman"/>
                <w:bCs/>
                <w:sz w:val="18"/>
                <w:szCs w:val="18"/>
              </w:rPr>
              <w:t>2</w:t>
            </w:r>
          </w:p>
        </w:tc>
        <w:tc>
          <w:tcPr>
            <w:tcW w:w="4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40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568D6" w:rsidRPr="00C31265" w:rsidRDefault="000568D6">
            <w:pPr>
              <w:spacing w:before="0" w:after="0"/>
              <w:jc w:val="center"/>
              <w:rPr>
                <w:rFonts w:ascii="Times New Roman" w:eastAsia="Arial Unicode MS" w:hAnsi="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8F7B95">
            <w:pPr>
              <w:spacing w:before="0" w:after="0"/>
              <w:jc w:val="center"/>
              <w:rPr>
                <w:rFonts w:ascii="Times New Roman" w:eastAsia="Arial Unicode MS" w:hAnsi="Times New Roman"/>
                <w:b/>
                <w:bCs/>
                <w:sz w:val="18"/>
                <w:szCs w:val="18"/>
              </w:rPr>
            </w:pPr>
            <w:r>
              <w:rPr>
                <w:rFonts w:ascii="Times New Roman" w:eastAsia="Arial Unicode MS" w:hAnsi="Times New Roman"/>
                <w:b/>
                <w:bCs/>
                <w:sz w:val="18"/>
                <w:szCs w:val="18"/>
              </w:rPr>
              <w:t>2</w:t>
            </w:r>
          </w:p>
        </w:tc>
      </w:tr>
    </w:tbl>
    <w:p w:rsidR="000568D6" w:rsidRPr="00C31265" w:rsidRDefault="000568D6" w:rsidP="000568D6">
      <w:pPr>
        <w:spacing w:before="360"/>
        <w:ind w:left="454"/>
        <w:rPr>
          <w:rFonts w:ascii="Times New Roman" w:hAnsi="Times New Roman"/>
          <w:sz w:val="24"/>
          <w:szCs w:val="24"/>
        </w:rPr>
      </w:pPr>
    </w:p>
    <w:p w:rsidR="000568D6" w:rsidRPr="00C31265" w:rsidRDefault="000568D6" w:rsidP="000568D6">
      <w:pPr>
        <w:widowControl w:val="0"/>
        <w:spacing w:after="0"/>
        <w:ind w:left="454"/>
        <w:jc w:val="both"/>
        <w:rPr>
          <w:rFonts w:ascii="Times New Roman" w:hAnsi="Times New Roman"/>
          <w:sz w:val="24"/>
          <w:szCs w:val="24"/>
        </w:rPr>
      </w:pPr>
    </w:p>
    <w:p w:rsidR="000568D6" w:rsidRPr="00C31265" w:rsidRDefault="000568D6" w:rsidP="000568D6">
      <w:pPr>
        <w:widowControl w:val="0"/>
        <w:numPr>
          <w:ilvl w:val="0"/>
          <w:numId w:val="4"/>
        </w:numPr>
        <w:spacing w:after="0"/>
        <w:jc w:val="both"/>
        <w:rPr>
          <w:rFonts w:ascii="Times New Roman" w:hAnsi="Times New Roman"/>
          <w:sz w:val="24"/>
          <w:szCs w:val="24"/>
        </w:rPr>
      </w:pPr>
      <w:r w:rsidRPr="00C31265">
        <w:rPr>
          <w:rFonts w:ascii="Times New Roman" w:hAnsi="Times New Roman"/>
          <w:sz w:val="24"/>
          <w:szCs w:val="24"/>
          <w:u w:val="single"/>
        </w:rPr>
        <w:t xml:space="preserve">Údaje o </w:t>
      </w:r>
      <w:proofErr w:type="gramStart"/>
      <w:r w:rsidRPr="00C31265">
        <w:rPr>
          <w:rFonts w:ascii="Times New Roman" w:hAnsi="Times New Roman"/>
          <w:sz w:val="24"/>
          <w:szCs w:val="24"/>
          <w:u w:val="single"/>
        </w:rPr>
        <w:t>dětech  nově</w:t>
      </w:r>
      <w:proofErr w:type="gramEnd"/>
      <w:r w:rsidRPr="00C31265">
        <w:rPr>
          <w:rFonts w:ascii="Times New Roman" w:hAnsi="Times New Roman"/>
          <w:sz w:val="24"/>
          <w:szCs w:val="24"/>
          <w:u w:val="single"/>
        </w:rPr>
        <w:t xml:space="preserve"> přijatých ke vzdělávání </w:t>
      </w:r>
      <w:r w:rsidR="004E507D">
        <w:rPr>
          <w:rFonts w:ascii="Times New Roman" w:hAnsi="Times New Roman"/>
          <w:b/>
          <w:sz w:val="24"/>
          <w:szCs w:val="24"/>
          <w:u w:val="single"/>
        </w:rPr>
        <w:t>pro školní rok 2019/2020</w:t>
      </w:r>
    </w:p>
    <w:p w:rsidR="000568D6" w:rsidRPr="00C31265" w:rsidRDefault="000568D6" w:rsidP="000568D6">
      <w:pPr>
        <w:shd w:val="clear" w:color="auto" w:fill="FFFFFF"/>
        <w:spacing w:before="360" w:after="0"/>
        <w:ind w:left="1004"/>
        <w:rPr>
          <w:rFonts w:ascii="Times New Roman" w:hAnsi="Times New Roman"/>
          <w:b/>
          <w:sz w:val="24"/>
          <w:szCs w:val="24"/>
        </w:rPr>
      </w:pPr>
      <w:r w:rsidRPr="00C31265">
        <w:rPr>
          <w:rFonts w:ascii="Times New Roman" w:hAnsi="Times New Roman"/>
          <w:b/>
          <w:sz w:val="24"/>
          <w:szCs w:val="24"/>
        </w:rPr>
        <w:t>MŠ  - údaje o přijetí k předškolnímu vzdělávání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070"/>
        <w:gridCol w:w="2071"/>
        <w:gridCol w:w="2435"/>
      </w:tblGrid>
      <w:tr w:rsidR="000568D6" w:rsidRPr="00C31265" w:rsidTr="000568D6">
        <w:trPr>
          <w:trHeight w:val="607"/>
        </w:trPr>
        <w:tc>
          <w:tcPr>
            <w:tcW w:w="2496"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Nadpis1"/>
              <w:shd w:val="clear" w:color="auto" w:fill="FFFFFF"/>
              <w:spacing w:before="0" w:after="0"/>
              <w:jc w:val="center"/>
              <w:rPr>
                <w:rFonts w:ascii="Times New Roman" w:hAnsi="Times New Roman"/>
                <w:szCs w:val="24"/>
              </w:rPr>
            </w:pPr>
            <w:r w:rsidRPr="00C31265">
              <w:rPr>
                <w:rFonts w:ascii="Times New Roman" w:hAnsi="Times New Roman"/>
                <w:szCs w:val="24"/>
              </w:rPr>
              <w:t>Počet přihlášených</w:t>
            </w:r>
          </w:p>
        </w:tc>
        <w:tc>
          <w:tcPr>
            <w:tcW w:w="2070"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Nadpis1"/>
              <w:shd w:val="clear" w:color="auto" w:fill="FFFFFF"/>
              <w:spacing w:before="0" w:after="0"/>
              <w:jc w:val="center"/>
              <w:rPr>
                <w:rFonts w:ascii="Times New Roman" w:hAnsi="Times New Roman"/>
                <w:bCs/>
                <w:szCs w:val="24"/>
              </w:rPr>
            </w:pPr>
            <w:r w:rsidRPr="00C31265">
              <w:rPr>
                <w:rFonts w:ascii="Times New Roman" w:hAnsi="Times New Roman"/>
                <w:bCs/>
                <w:szCs w:val="24"/>
              </w:rPr>
              <w:t>Počet přijatých</w:t>
            </w:r>
          </w:p>
        </w:tc>
        <w:tc>
          <w:tcPr>
            <w:tcW w:w="2071" w:type="dxa"/>
            <w:tcBorders>
              <w:top w:val="single" w:sz="4" w:space="0" w:color="auto"/>
              <w:left w:val="single" w:sz="4" w:space="0" w:color="auto"/>
              <w:bottom w:val="single" w:sz="4" w:space="0" w:color="auto"/>
              <w:right w:val="single" w:sz="4" w:space="0" w:color="auto"/>
            </w:tcBorders>
            <w:vAlign w:val="center"/>
            <w:hideMark/>
          </w:tcPr>
          <w:p w:rsidR="000568D6" w:rsidRPr="00C31265" w:rsidRDefault="000568D6">
            <w:pPr>
              <w:pStyle w:val="Nadpis1"/>
              <w:shd w:val="clear" w:color="auto" w:fill="FFFFFF"/>
              <w:spacing w:before="0" w:after="0"/>
              <w:jc w:val="center"/>
              <w:rPr>
                <w:rFonts w:ascii="Times New Roman" w:hAnsi="Times New Roman"/>
                <w:szCs w:val="24"/>
              </w:rPr>
            </w:pPr>
            <w:r w:rsidRPr="00C31265">
              <w:rPr>
                <w:rFonts w:ascii="Times New Roman" w:hAnsi="Times New Roman"/>
                <w:bCs/>
                <w:szCs w:val="24"/>
              </w:rPr>
              <w:t>Počet nepřijatých</w:t>
            </w:r>
          </w:p>
        </w:tc>
        <w:tc>
          <w:tcPr>
            <w:tcW w:w="2435" w:type="dxa"/>
            <w:tcBorders>
              <w:top w:val="single" w:sz="4" w:space="0" w:color="auto"/>
              <w:left w:val="single" w:sz="4" w:space="0" w:color="auto"/>
              <w:bottom w:val="single" w:sz="4" w:space="0" w:color="auto"/>
              <w:right w:val="single" w:sz="4" w:space="0" w:color="auto"/>
            </w:tcBorders>
          </w:tcPr>
          <w:p w:rsidR="000568D6" w:rsidRPr="00C31265" w:rsidRDefault="000568D6">
            <w:pPr>
              <w:pStyle w:val="Nadpis1"/>
              <w:shd w:val="clear" w:color="auto" w:fill="FFFFFF"/>
              <w:spacing w:before="0" w:after="0"/>
              <w:jc w:val="center"/>
              <w:rPr>
                <w:rFonts w:ascii="Times New Roman" w:hAnsi="Times New Roman"/>
                <w:bCs/>
                <w:szCs w:val="24"/>
              </w:rPr>
            </w:pPr>
          </w:p>
          <w:p w:rsidR="000568D6" w:rsidRPr="00C31265" w:rsidRDefault="000568D6">
            <w:pPr>
              <w:pStyle w:val="Nadpis1"/>
              <w:shd w:val="clear" w:color="auto" w:fill="FFFFFF"/>
              <w:spacing w:before="0" w:after="0"/>
              <w:jc w:val="center"/>
              <w:rPr>
                <w:rFonts w:ascii="Times New Roman" w:hAnsi="Times New Roman"/>
                <w:bCs/>
                <w:szCs w:val="24"/>
              </w:rPr>
            </w:pPr>
            <w:r w:rsidRPr="00C31265">
              <w:rPr>
                <w:rFonts w:ascii="Times New Roman" w:hAnsi="Times New Roman"/>
                <w:bCs/>
                <w:szCs w:val="24"/>
              </w:rPr>
              <w:t>Počet nově otevřených tříd</w:t>
            </w:r>
          </w:p>
        </w:tc>
      </w:tr>
      <w:tr w:rsidR="000568D6" w:rsidRPr="00C31265" w:rsidTr="000568D6">
        <w:trPr>
          <w:trHeight w:val="397"/>
        </w:trPr>
        <w:tc>
          <w:tcPr>
            <w:tcW w:w="2496" w:type="dxa"/>
            <w:tcBorders>
              <w:top w:val="single" w:sz="4" w:space="0" w:color="auto"/>
              <w:left w:val="single" w:sz="4" w:space="0" w:color="auto"/>
              <w:bottom w:val="single" w:sz="4" w:space="0" w:color="auto"/>
              <w:right w:val="single" w:sz="4" w:space="0" w:color="auto"/>
            </w:tcBorders>
            <w:hideMark/>
          </w:tcPr>
          <w:p w:rsidR="000568D6" w:rsidRPr="00C31265" w:rsidRDefault="004E507D">
            <w:pPr>
              <w:shd w:val="clear" w:color="auto" w:fill="FFFFFF"/>
              <w:spacing w:before="0" w:after="0"/>
              <w:jc w:val="center"/>
              <w:rPr>
                <w:rFonts w:ascii="Times New Roman" w:hAnsi="Times New Roman"/>
                <w:sz w:val="24"/>
                <w:szCs w:val="24"/>
              </w:rPr>
            </w:pPr>
            <w:r>
              <w:rPr>
                <w:rFonts w:ascii="Times New Roman" w:hAnsi="Times New Roman"/>
                <w:sz w:val="24"/>
                <w:szCs w:val="24"/>
              </w:rPr>
              <w:t>22</w:t>
            </w:r>
          </w:p>
        </w:tc>
        <w:tc>
          <w:tcPr>
            <w:tcW w:w="2070" w:type="dxa"/>
            <w:tcBorders>
              <w:top w:val="single" w:sz="4" w:space="0" w:color="auto"/>
              <w:left w:val="single" w:sz="4" w:space="0" w:color="auto"/>
              <w:bottom w:val="single" w:sz="4" w:space="0" w:color="auto"/>
              <w:right w:val="single" w:sz="4" w:space="0" w:color="auto"/>
            </w:tcBorders>
            <w:hideMark/>
          </w:tcPr>
          <w:p w:rsidR="000568D6" w:rsidRPr="00C31265" w:rsidRDefault="004E507D">
            <w:pPr>
              <w:shd w:val="clear" w:color="auto" w:fill="FFFFFF"/>
              <w:spacing w:before="0" w:after="0"/>
              <w:jc w:val="center"/>
              <w:rPr>
                <w:rFonts w:ascii="Times New Roman" w:hAnsi="Times New Roman"/>
                <w:sz w:val="24"/>
                <w:szCs w:val="24"/>
              </w:rPr>
            </w:pPr>
            <w:r>
              <w:rPr>
                <w:rFonts w:ascii="Times New Roman" w:hAnsi="Times New Roman"/>
                <w:sz w:val="24"/>
                <w:szCs w:val="24"/>
              </w:rPr>
              <w:t>22 (19 dětí skutečně nastoupilo)</w:t>
            </w:r>
          </w:p>
        </w:tc>
        <w:tc>
          <w:tcPr>
            <w:tcW w:w="2071" w:type="dxa"/>
            <w:tcBorders>
              <w:top w:val="single" w:sz="4" w:space="0" w:color="auto"/>
              <w:left w:val="single" w:sz="4" w:space="0" w:color="auto"/>
              <w:bottom w:val="single" w:sz="4" w:space="0" w:color="auto"/>
              <w:right w:val="single" w:sz="4" w:space="0" w:color="auto"/>
            </w:tcBorders>
            <w:hideMark/>
          </w:tcPr>
          <w:p w:rsidR="000568D6" w:rsidRPr="00C31265" w:rsidRDefault="004E507D">
            <w:pPr>
              <w:shd w:val="clear" w:color="auto" w:fill="FFFFFF"/>
              <w:spacing w:before="0" w:after="0"/>
              <w:jc w:val="center"/>
              <w:rPr>
                <w:rFonts w:ascii="Times New Roman" w:hAnsi="Times New Roman"/>
                <w:sz w:val="24"/>
                <w:szCs w:val="24"/>
              </w:rPr>
            </w:pPr>
            <w:r>
              <w:rPr>
                <w:rFonts w:ascii="Times New Roman" w:hAnsi="Times New Roman"/>
                <w:sz w:val="24"/>
                <w:szCs w:val="24"/>
              </w:rPr>
              <w:t>0</w:t>
            </w:r>
          </w:p>
        </w:tc>
        <w:tc>
          <w:tcPr>
            <w:tcW w:w="2435" w:type="dxa"/>
            <w:tcBorders>
              <w:top w:val="single" w:sz="4" w:space="0" w:color="auto"/>
              <w:left w:val="single" w:sz="4" w:space="0" w:color="auto"/>
              <w:bottom w:val="single" w:sz="4" w:space="0" w:color="auto"/>
              <w:right w:val="single" w:sz="4" w:space="0" w:color="auto"/>
            </w:tcBorders>
            <w:hideMark/>
          </w:tcPr>
          <w:p w:rsidR="000568D6" w:rsidRPr="00C31265" w:rsidRDefault="000568D6">
            <w:pPr>
              <w:shd w:val="clear" w:color="auto" w:fill="FFFFFF"/>
              <w:spacing w:before="0" w:after="0"/>
              <w:jc w:val="center"/>
              <w:rPr>
                <w:rFonts w:ascii="Times New Roman" w:hAnsi="Times New Roman"/>
                <w:sz w:val="24"/>
                <w:szCs w:val="24"/>
              </w:rPr>
            </w:pPr>
            <w:r w:rsidRPr="00C31265">
              <w:rPr>
                <w:rFonts w:ascii="Times New Roman" w:hAnsi="Times New Roman"/>
                <w:sz w:val="24"/>
                <w:szCs w:val="24"/>
              </w:rPr>
              <w:t>0</w:t>
            </w:r>
          </w:p>
        </w:tc>
      </w:tr>
    </w:tbl>
    <w:p w:rsidR="000568D6" w:rsidRPr="00C31265" w:rsidRDefault="000568D6" w:rsidP="000568D6">
      <w:pPr>
        <w:shd w:val="clear" w:color="auto" w:fill="FFFFFF"/>
        <w:spacing w:before="360" w:after="0"/>
        <w:rPr>
          <w:rFonts w:ascii="Times New Roman" w:hAnsi="Times New Roman"/>
          <w:b/>
          <w:sz w:val="24"/>
          <w:szCs w:val="24"/>
        </w:rPr>
      </w:pPr>
    </w:p>
    <w:p w:rsidR="000568D6" w:rsidRPr="00C31265" w:rsidRDefault="000568D6" w:rsidP="000568D6">
      <w:pPr>
        <w:numPr>
          <w:ilvl w:val="0"/>
          <w:numId w:val="4"/>
        </w:numPr>
        <w:shd w:val="clear" w:color="auto" w:fill="FFFFFF"/>
        <w:spacing w:before="360" w:after="0"/>
        <w:ind w:left="284" w:hanging="284"/>
        <w:rPr>
          <w:rFonts w:ascii="Times New Roman" w:hAnsi="Times New Roman"/>
          <w:sz w:val="24"/>
          <w:szCs w:val="24"/>
          <w:u w:val="single"/>
        </w:rPr>
      </w:pPr>
      <w:r w:rsidRPr="00C31265">
        <w:rPr>
          <w:rFonts w:ascii="Times New Roman" w:hAnsi="Times New Roman"/>
          <w:sz w:val="24"/>
          <w:szCs w:val="24"/>
          <w:u w:val="single"/>
        </w:rPr>
        <w:t>Školní vzdělávací program</w:t>
      </w:r>
    </w:p>
    <w:p w:rsidR="000568D6" w:rsidRPr="00C31265" w:rsidRDefault="000568D6" w:rsidP="000568D6">
      <w:pPr>
        <w:pStyle w:val="Nadpis2"/>
        <w:rPr>
          <w:rFonts w:ascii="Times New Roman" w:hAnsi="Times New Roman"/>
          <w:szCs w:val="24"/>
        </w:rPr>
      </w:pPr>
      <w:r w:rsidRPr="00C31265">
        <w:rPr>
          <w:rFonts w:ascii="Times New Roman" w:hAnsi="Times New Roman"/>
          <w:szCs w:val="24"/>
        </w:rPr>
        <w:t>Vzdělávací program Mateřské školy speciální Sluníčko, Praha 5, Deylova 3 vychází z Rámcového vzdělávacího programu pro předškolní vzdělávání</w:t>
      </w:r>
    </w:p>
    <w:p w:rsidR="000568D6" w:rsidRPr="00C31265" w:rsidRDefault="000568D6" w:rsidP="000568D6">
      <w:pPr>
        <w:pStyle w:val="Nadpis2"/>
        <w:ind w:left="1423"/>
        <w:rPr>
          <w:rFonts w:ascii="Times New Roman" w:hAnsi="Times New Roman"/>
          <w:b/>
          <w:szCs w:val="24"/>
        </w:rPr>
      </w:pPr>
      <w:r w:rsidRPr="00C31265">
        <w:rPr>
          <w:rFonts w:ascii="Times New Roman" w:hAnsi="Times New Roman"/>
          <w:szCs w:val="24"/>
        </w:rPr>
        <w:t>Název š</w:t>
      </w:r>
      <w:r w:rsidR="00C12734" w:rsidRPr="00C31265">
        <w:rPr>
          <w:rFonts w:ascii="Times New Roman" w:hAnsi="Times New Roman"/>
          <w:szCs w:val="24"/>
        </w:rPr>
        <w:t xml:space="preserve">kolního vzdělávacího </w:t>
      </w:r>
      <w:proofErr w:type="gramStart"/>
      <w:r w:rsidR="00C12734" w:rsidRPr="00C31265">
        <w:rPr>
          <w:rFonts w:ascii="Times New Roman" w:hAnsi="Times New Roman"/>
          <w:szCs w:val="24"/>
        </w:rPr>
        <w:t xml:space="preserve">programu: </w:t>
      </w:r>
      <w:r w:rsidRPr="00C31265">
        <w:rPr>
          <w:rFonts w:ascii="Times New Roman" w:hAnsi="Times New Roman"/>
          <w:b/>
          <w:szCs w:val="24"/>
        </w:rPr>
        <w:t>,,Rosteme</w:t>
      </w:r>
      <w:proofErr w:type="gramEnd"/>
      <w:r w:rsidRPr="00C31265">
        <w:rPr>
          <w:rFonts w:ascii="Times New Roman" w:hAnsi="Times New Roman"/>
          <w:b/>
          <w:szCs w:val="24"/>
        </w:rPr>
        <w:t xml:space="preserve"> na sluníčku"</w:t>
      </w:r>
    </w:p>
    <w:p w:rsidR="000568D6" w:rsidRPr="00C31265" w:rsidRDefault="000568D6" w:rsidP="000568D6">
      <w:pPr>
        <w:pStyle w:val="Zkladntextodsazen"/>
        <w:ind w:left="0"/>
        <w:rPr>
          <w:rFonts w:ascii="Times New Roman" w:hAnsi="Times New Roman" w:cs="Times New Roman"/>
          <w:sz w:val="24"/>
          <w:szCs w:val="24"/>
        </w:rPr>
      </w:pPr>
      <w:r w:rsidRPr="00C31265">
        <w:rPr>
          <w:rFonts w:ascii="Times New Roman" w:hAnsi="Times New Roman" w:cs="Times New Roman"/>
          <w:sz w:val="24"/>
          <w:szCs w:val="24"/>
        </w:rPr>
        <w:t xml:space="preserve">Mateřská škola poskytuje předškolní vzdělávání pro děti se speciálními vzdělávacími potřebami. Záměrem školy je v rámci běžného režimu stimulovat psychomotorický vývoj dětí ve všech oblastech, zajistit speciálně pedagogickou péči se zaměřením na rozvíjení oslabených funkcí, harmonicky rozvíjet dovednosti a schopnosti v přirozené vrstevnické </w:t>
      </w:r>
      <w:r w:rsidRPr="00C31265">
        <w:rPr>
          <w:rFonts w:ascii="Times New Roman" w:hAnsi="Times New Roman" w:cs="Times New Roman"/>
          <w:sz w:val="24"/>
          <w:szCs w:val="24"/>
        </w:rPr>
        <w:lastRenderedPageBreak/>
        <w:t>skupině, s respektováním aktuálních možností v souladu s platnými předpisy a koncepcí mateřské školy.</w:t>
      </w:r>
      <w:r w:rsidRPr="00C31265">
        <w:rPr>
          <w:rFonts w:ascii="Times New Roman" w:hAnsi="Times New Roman" w:cs="Times New Roman"/>
          <w:b/>
          <w:sz w:val="24"/>
          <w:szCs w:val="24"/>
        </w:rPr>
        <w:t xml:space="preserve"> </w:t>
      </w:r>
      <w:r w:rsidRPr="00C31265">
        <w:rPr>
          <w:rFonts w:ascii="Times New Roman" w:hAnsi="Times New Roman" w:cs="Times New Roman"/>
          <w:sz w:val="24"/>
          <w:szCs w:val="24"/>
        </w:rPr>
        <w:t xml:space="preserve">Prioritou je zajištění klidného, bezpečného zázemí pro děti a jejich rodiče. </w:t>
      </w:r>
    </w:p>
    <w:p w:rsidR="000568D6" w:rsidRPr="00C31265" w:rsidRDefault="000568D6" w:rsidP="000568D6">
      <w:pPr>
        <w:pStyle w:val="Zkladntextodsazen"/>
        <w:ind w:left="0"/>
        <w:rPr>
          <w:rFonts w:ascii="Times New Roman" w:hAnsi="Times New Roman" w:cs="Times New Roman"/>
          <w:sz w:val="24"/>
          <w:szCs w:val="24"/>
        </w:rPr>
      </w:pPr>
      <w:r w:rsidRPr="00C31265">
        <w:rPr>
          <w:rFonts w:ascii="Times New Roman" w:hAnsi="Times New Roman" w:cs="Times New Roman"/>
          <w:sz w:val="24"/>
          <w:szCs w:val="24"/>
        </w:rPr>
        <w:t>Podmínky vzdělávání školy přiměřeně splňují požadavky na vzdělávání dětí se speciálními vzdělávacími potřebami: Vysoká úroveň poskytování odborné péče pro děti se zdravotním postižením. Stabilizovaný, kvalifikovaný, cíleně laděný kolektiv zaměstnanců, pomoc začínajícím pedagogům. Přijímání dětí, pro které byla schválena funkce asistenta pedagoga. Návaznost zájmové činnosti na program MŠ. Dobrá úroveň spolupráce s rodiči. Umístění objektu školy v klidné lokalitě, rozlehlá zahrada, zeleň. Při mateřské škole působí Spolek rodičů a přátel školy.</w:t>
      </w:r>
    </w:p>
    <w:p w:rsidR="000568D6" w:rsidRPr="00C31265" w:rsidRDefault="000568D6" w:rsidP="000568D6">
      <w:pPr>
        <w:rPr>
          <w:rFonts w:ascii="Times New Roman" w:hAnsi="Times New Roman"/>
          <w:sz w:val="24"/>
          <w:szCs w:val="24"/>
        </w:rPr>
      </w:pPr>
      <w:r w:rsidRPr="00C31265">
        <w:rPr>
          <w:rFonts w:ascii="Times New Roman" w:hAnsi="Times New Roman"/>
          <w:b/>
          <w:sz w:val="24"/>
          <w:szCs w:val="24"/>
        </w:rPr>
        <w:t>Koncepce mateřské školy:</w:t>
      </w:r>
    </w:p>
    <w:p w:rsidR="000568D6" w:rsidRPr="00C31265" w:rsidRDefault="000568D6" w:rsidP="000568D6">
      <w:pPr>
        <w:keepNext/>
        <w:spacing w:before="100" w:beforeAutospacing="1" w:after="0"/>
        <w:rPr>
          <w:rFonts w:ascii="Times New Roman" w:hAnsi="Times New Roman"/>
          <w:sz w:val="24"/>
          <w:szCs w:val="24"/>
        </w:rPr>
      </w:pPr>
      <w:r w:rsidRPr="00C31265">
        <w:rPr>
          <w:rFonts w:ascii="Times New Roman" w:hAnsi="Times New Roman"/>
          <w:sz w:val="24"/>
          <w:szCs w:val="24"/>
        </w:rPr>
        <w:t>Vytvářet klidné a bezpečné zázemí pro klienty MŠ a SPC.</w:t>
      </w:r>
    </w:p>
    <w:p w:rsidR="000568D6" w:rsidRPr="00C31265" w:rsidRDefault="000568D6" w:rsidP="000568D6">
      <w:pPr>
        <w:keepNext/>
        <w:spacing w:before="0" w:after="0"/>
        <w:rPr>
          <w:rFonts w:ascii="Times New Roman" w:hAnsi="Times New Roman"/>
          <w:sz w:val="24"/>
          <w:szCs w:val="24"/>
        </w:rPr>
      </w:pPr>
      <w:r w:rsidRPr="00C31265">
        <w:rPr>
          <w:rFonts w:ascii="Times New Roman" w:hAnsi="Times New Roman"/>
          <w:sz w:val="24"/>
          <w:szCs w:val="24"/>
        </w:rPr>
        <w:t>V rámci běžného režimu stimulovat rozvoj dítěte ve všech oblastech jeho vývoje.</w:t>
      </w:r>
    </w:p>
    <w:p w:rsidR="000568D6" w:rsidRPr="00C31265" w:rsidRDefault="000568D6" w:rsidP="000568D6">
      <w:pPr>
        <w:keepNext/>
        <w:spacing w:before="0" w:after="0"/>
        <w:rPr>
          <w:rFonts w:ascii="Times New Roman" w:hAnsi="Times New Roman"/>
          <w:sz w:val="24"/>
          <w:szCs w:val="24"/>
        </w:rPr>
      </w:pPr>
      <w:r w:rsidRPr="00C31265">
        <w:rPr>
          <w:rFonts w:ascii="Times New Roman" w:hAnsi="Times New Roman"/>
          <w:sz w:val="24"/>
          <w:szCs w:val="24"/>
        </w:rPr>
        <w:t>Zajišťovat odbornou péči o klienty v optimálním rozsahu.</w:t>
      </w:r>
    </w:p>
    <w:p w:rsidR="000568D6" w:rsidRPr="00C31265" w:rsidRDefault="000568D6" w:rsidP="000568D6">
      <w:pPr>
        <w:keepNext/>
        <w:spacing w:before="0" w:after="0"/>
        <w:rPr>
          <w:rFonts w:ascii="Times New Roman" w:hAnsi="Times New Roman"/>
          <w:sz w:val="24"/>
          <w:szCs w:val="24"/>
        </w:rPr>
      </w:pPr>
      <w:r w:rsidRPr="00C31265">
        <w:rPr>
          <w:rFonts w:ascii="Times New Roman" w:hAnsi="Times New Roman"/>
          <w:sz w:val="24"/>
          <w:szCs w:val="24"/>
        </w:rPr>
        <w:t>Vytvářet prostředí, kde se děti cítí být přijímány ve své rozmanitosti.</w:t>
      </w:r>
    </w:p>
    <w:p w:rsidR="000568D6" w:rsidRPr="00C31265" w:rsidRDefault="000568D6" w:rsidP="000568D6">
      <w:pPr>
        <w:keepNext/>
        <w:spacing w:before="0" w:after="0"/>
        <w:rPr>
          <w:rFonts w:ascii="Times New Roman" w:hAnsi="Times New Roman"/>
          <w:sz w:val="24"/>
          <w:szCs w:val="24"/>
        </w:rPr>
      </w:pPr>
      <w:r w:rsidRPr="00C31265">
        <w:rPr>
          <w:rFonts w:ascii="Times New Roman" w:hAnsi="Times New Roman"/>
          <w:sz w:val="24"/>
          <w:szCs w:val="24"/>
        </w:rPr>
        <w:t>Realizovat principy integrující podporu psychického i fyzického zdraví.</w:t>
      </w:r>
    </w:p>
    <w:p w:rsidR="000568D6" w:rsidRPr="00C31265" w:rsidRDefault="000568D6" w:rsidP="000568D6">
      <w:pPr>
        <w:keepNext/>
        <w:spacing w:before="0" w:after="0"/>
        <w:rPr>
          <w:rFonts w:ascii="Times New Roman" w:hAnsi="Times New Roman"/>
          <w:sz w:val="24"/>
          <w:szCs w:val="24"/>
        </w:rPr>
      </w:pPr>
      <w:r w:rsidRPr="00C31265">
        <w:rPr>
          <w:rFonts w:ascii="Times New Roman" w:hAnsi="Times New Roman"/>
          <w:sz w:val="24"/>
          <w:szCs w:val="24"/>
        </w:rPr>
        <w:t>Rozvíjet žádoucí komunikaci mezi vrstevníky i vůči okolnímu světu.</w:t>
      </w:r>
    </w:p>
    <w:p w:rsidR="000568D6" w:rsidRPr="00C31265" w:rsidRDefault="00C12734" w:rsidP="000568D6">
      <w:pPr>
        <w:jc w:val="both"/>
        <w:rPr>
          <w:rFonts w:ascii="Times New Roman" w:hAnsi="Times New Roman"/>
          <w:sz w:val="24"/>
          <w:szCs w:val="24"/>
        </w:rPr>
      </w:pPr>
      <w:r w:rsidRPr="00C31265">
        <w:rPr>
          <w:rFonts w:ascii="Times New Roman" w:hAnsi="Times New Roman"/>
          <w:sz w:val="24"/>
          <w:szCs w:val="24"/>
        </w:rPr>
        <w:t>K 30.</w:t>
      </w:r>
      <w:r w:rsidR="008E2D11">
        <w:rPr>
          <w:rFonts w:ascii="Times New Roman" w:hAnsi="Times New Roman"/>
          <w:sz w:val="24"/>
          <w:szCs w:val="24"/>
        </w:rPr>
        <w:t xml:space="preserve"> </w:t>
      </w:r>
      <w:r w:rsidRPr="00C31265">
        <w:rPr>
          <w:rFonts w:ascii="Times New Roman" w:hAnsi="Times New Roman"/>
          <w:sz w:val="24"/>
          <w:szCs w:val="24"/>
        </w:rPr>
        <w:t>9.</w:t>
      </w:r>
      <w:r w:rsidR="008E2D11">
        <w:rPr>
          <w:rFonts w:ascii="Times New Roman" w:hAnsi="Times New Roman"/>
          <w:sz w:val="24"/>
          <w:szCs w:val="24"/>
        </w:rPr>
        <w:t xml:space="preserve"> </w:t>
      </w:r>
      <w:r w:rsidRPr="00C31265">
        <w:rPr>
          <w:rFonts w:ascii="Times New Roman" w:hAnsi="Times New Roman"/>
          <w:sz w:val="24"/>
          <w:szCs w:val="24"/>
        </w:rPr>
        <w:t>2018</w:t>
      </w:r>
      <w:r w:rsidR="000568D6" w:rsidRPr="00C31265">
        <w:rPr>
          <w:rFonts w:ascii="Times New Roman" w:hAnsi="Times New Roman"/>
          <w:sz w:val="24"/>
          <w:szCs w:val="24"/>
        </w:rPr>
        <w:t xml:space="preserve"> bylo k předškolnímu vzdělávání do mateřské školy přijato </w:t>
      </w:r>
      <w:r w:rsidRPr="00C31265">
        <w:rPr>
          <w:rFonts w:ascii="Times New Roman" w:hAnsi="Times New Roman"/>
          <w:sz w:val="24"/>
          <w:szCs w:val="24"/>
          <w:shd w:val="clear" w:color="auto" w:fill="FFFFFF"/>
        </w:rPr>
        <w:t>56</w:t>
      </w:r>
      <w:r w:rsidR="008E2D11">
        <w:rPr>
          <w:rFonts w:ascii="Times New Roman" w:hAnsi="Times New Roman"/>
          <w:sz w:val="24"/>
          <w:szCs w:val="24"/>
          <w:shd w:val="clear" w:color="auto" w:fill="FFFFFF"/>
        </w:rPr>
        <w:t xml:space="preserve"> </w:t>
      </w:r>
      <w:r w:rsidR="000568D6" w:rsidRPr="00C31265">
        <w:rPr>
          <w:rFonts w:ascii="Times New Roman" w:hAnsi="Times New Roman"/>
          <w:sz w:val="24"/>
          <w:szCs w:val="24"/>
          <w:shd w:val="clear" w:color="auto" w:fill="FFFFFF"/>
        </w:rPr>
        <w:t>dětí</w:t>
      </w:r>
      <w:r w:rsidR="000568D6" w:rsidRPr="00C31265">
        <w:rPr>
          <w:rFonts w:ascii="Times New Roman" w:hAnsi="Times New Roman"/>
          <w:sz w:val="24"/>
          <w:szCs w:val="24"/>
        </w:rPr>
        <w:t xml:space="preserve"> se speciálními vzdělávacími potřebami, u kterých byla diagnostikována zdravotní postižení tohoto typu: mentální postižení, autismus, vady řeči, tělesné postižení, vývojové poruchy, postižení více vadami, zdravotní oslabení, s různou mírou nutné dopomoci od nízké po vysokou. </w:t>
      </w:r>
    </w:p>
    <w:p w:rsidR="000568D6" w:rsidRPr="00C31265" w:rsidRDefault="00C12734" w:rsidP="000568D6">
      <w:pPr>
        <w:jc w:val="both"/>
        <w:rPr>
          <w:rFonts w:ascii="Times New Roman" w:hAnsi="Times New Roman"/>
          <w:sz w:val="24"/>
          <w:szCs w:val="24"/>
        </w:rPr>
      </w:pPr>
      <w:r w:rsidRPr="00C31265">
        <w:rPr>
          <w:rFonts w:ascii="Times New Roman" w:hAnsi="Times New Roman"/>
          <w:sz w:val="24"/>
          <w:szCs w:val="24"/>
        </w:rPr>
        <w:t xml:space="preserve">Průměrná denní docházka byla 6 </w:t>
      </w:r>
      <w:r w:rsidR="000568D6" w:rsidRPr="00C31265">
        <w:rPr>
          <w:rFonts w:ascii="Times New Roman" w:hAnsi="Times New Roman"/>
          <w:sz w:val="24"/>
          <w:szCs w:val="24"/>
        </w:rPr>
        <w:t xml:space="preserve">dětí při denním průměru </w:t>
      </w:r>
      <w:r w:rsidR="002B05AB">
        <w:rPr>
          <w:rFonts w:ascii="Times New Roman" w:hAnsi="Times New Roman"/>
          <w:sz w:val="24"/>
          <w:szCs w:val="24"/>
        </w:rPr>
        <w:t xml:space="preserve">9 </w:t>
      </w:r>
      <w:r w:rsidR="000568D6" w:rsidRPr="00C31265">
        <w:rPr>
          <w:rFonts w:ascii="Times New Roman" w:hAnsi="Times New Roman"/>
          <w:sz w:val="24"/>
          <w:szCs w:val="24"/>
        </w:rPr>
        <w:t>dětí přijatých k předškolnímu vzdělávání na 1 třídu MŠ.</w:t>
      </w:r>
    </w:p>
    <w:p w:rsidR="000568D6" w:rsidRPr="00C31265" w:rsidRDefault="000568D6" w:rsidP="000568D6">
      <w:pPr>
        <w:pStyle w:val="Zkladntext2"/>
        <w:rPr>
          <w:rFonts w:ascii="Times New Roman" w:hAnsi="Times New Roman" w:cs="Times New Roman"/>
          <w:sz w:val="24"/>
          <w:szCs w:val="24"/>
        </w:rPr>
      </w:pPr>
      <w:r w:rsidRPr="00C31265">
        <w:rPr>
          <w:rFonts w:ascii="Times New Roman" w:hAnsi="Times New Roman" w:cs="Times New Roman"/>
          <w:sz w:val="24"/>
          <w:szCs w:val="24"/>
        </w:rPr>
        <w:t>V průběhu druhé poloviny školního roku byly přijímány děti do SPC na adaptační a diagnostický pobyt s cílem vřazení do mateřské školy pro školní rok 2018/2019 s následujícím průb</w:t>
      </w:r>
      <w:r w:rsidR="000F20C5">
        <w:rPr>
          <w:rFonts w:ascii="Times New Roman" w:hAnsi="Times New Roman" w:cs="Times New Roman"/>
          <w:sz w:val="24"/>
          <w:szCs w:val="24"/>
        </w:rPr>
        <w:t>ěhem: v</w:t>
      </w:r>
      <w:r w:rsidRPr="00C31265">
        <w:rPr>
          <w:rFonts w:ascii="Times New Roman" w:hAnsi="Times New Roman" w:cs="Times New Roman"/>
          <w:sz w:val="24"/>
          <w:szCs w:val="24"/>
        </w:rPr>
        <w:t>stupní vyšetření, ambulantní adaptační a diagnostický pobyt v rámci činnosti SPC, přijetí do MŠ na podkladě doporučení SPC.</w:t>
      </w:r>
    </w:p>
    <w:p w:rsidR="000568D6" w:rsidRPr="00C31265" w:rsidRDefault="00C12734" w:rsidP="000568D6">
      <w:pPr>
        <w:pStyle w:val="Zkladntext2"/>
        <w:rPr>
          <w:rFonts w:ascii="Times New Roman" w:hAnsi="Times New Roman" w:cs="Times New Roman"/>
          <w:sz w:val="24"/>
          <w:szCs w:val="24"/>
        </w:rPr>
      </w:pPr>
      <w:r w:rsidRPr="00C31265">
        <w:rPr>
          <w:rFonts w:ascii="Times New Roman" w:hAnsi="Times New Roman" w:cs="Times New Roman"/>
          <w:sz w:val="24"/>
          <w:szCs w:val="24"/>
        </w:rPr>
        <w:t>Ve školním roce 2018/2019</w:t>
      </w:r>
      <w:r w:rsidR="000568D6" w:rsidRPr="00C31265">
        <w:rPr>
          <w:rFonts w:ascii="Times New Roman" w:hAnsi="Times New Roman" w:cs="Times New Roman"/>
          <w:sz w:val="24"/>
          <w:szCs w:val="24"/>
        </w:rPr>
        <w:t xml:space="preserve"> byla pro 6 dětí schvál</w:t>
      </w:r>
      <w:r w:rsidRPr="00C31265">
        <w:rPr>
          <w:rFonts w:ascii="Times New Roman" w:hAnsi="Times New Roman" w:cs="Times New Roman"/>
          <w:sz w:val="24"/>
          <w:szCs w:val="24"/>
        </w:rPr>
        <w:t>ena funkce asistenta pedagoga: 6</w:t>
      </w:r>
      <w:r w:rsidR="000568D6" w:rsidRPr="00C31265">
        <w:rPr>
          <w:rFonts w:ascii="Times New Roman" w:hAnsi="Times New Roman" w:cs="Times New Roman"/>
          <w:sz w:val="24"/>
          <w:szCs w:val="24"/>
        </w:rPr>
        <w:t xml:space="preserve"> </w:t>
      </w:r>
      <w:r w:rsidRPr="00C31265">
        <w:rPr>
          <w:rFonts w:ascii="Times New Roman" w:hAnsi="Times New Roman" w:cs="Times New Roman"/>
          <w:sz w:val="24"/>
          <w:szCs w:val="24"/>
        </w:rPr>
        <w:t>x 1,00 úvazek</w:t>
      </w:r>
      <w:r w:rsidR="000568D6" w:rsidRPr="00C31265">
        <w:rPr>
          <w:rFonts w:ascii="Times New Roman" w:hAnsi="Times New Roman" w:cs="Times New Roman"/>
          <w:sz w:val="24"/>
          <w:szCs w:val="24"/>
        </w:rPr>
        <w:t>.</w:t>
      </w:r>
    </w:p>
    <w:p w:rsidR="000568D6" w:rsidRPr="00C31265" w:rsidRDefault="000568D6" w:rsidP="000568D6">
      <w:pPr>
        <w:pStyle w:val="Zkladntext2"/>
        <w:rPr>
          <w:rFonts w:ascii="Times New Roman" w:hAnsi="Times New Roman" w:cs="Times New Roman"/>
          <w:i/>
          <w:sz w:val="24"/>
          <w:szCs w:val="24"/>
        </w:rPr>
      </w:pPr>
      <w:r w:rsidRPr="00C31265">
        <w:rPr>
          <w:rFonts w:ascii="Times New Roman" w:hAnsi="Times New Roman" w:cs="Times New Roman"/>
          <w:sz w:val="24"/>
          <w:szCs w:val="24"/>
        </w:rPr>
        <w:t>Do mateřské školy jsou přijímány děti se zdravotním postižením na doporučení poradenského zařízení – Speciálně pedagogického centra nebo PPP.</w:t>
      </w:r>
    </w:p>
    <w:p w:rsidR="000568D6" w:rsidRPr="00C31265" w:rsidRDefault="000568D6" w:rsidP="000568D6">
      <w:pPr>
        <w:jc w:val="both"/>
        <w:outlineLvl w:val="0"/>
        <w:rPr>
          <w:rFonts w:ascii="Times New Roman" w:hAnsi="Times New Roman"/>
          <w:sz w:val="24"/>
          <w:szCs w:val="24"/>
        </w:rPr>
      </w:pPr>
      <w:r w:rsidRPr="00C31265">
        <w:rPr>
          <w:rFonts w:ascii="Times New Roman" w:hAnsi="Times New Roman"/>
          <w:sz w:val="24"/>
          <w:szCs w:val="24"/>
        </w:rPr>
        <w:t>Speciálně pedagogická a psychologická péče byla zajišťována logopedkami školy a pracovníky SPC (diagnostika, diagnostické a adaptační pobyty, pravidelná péče za účelem rozvíjení oslabených funkcí, spolupráce s dalšími odborníky, rodiči dětí aj.).</w:t>
      </w:r>
    </w:p>
    <w:p w:rsidR="000568D6" w:rsidRPr="00C31265" w:rsidRDefault="000568D6" w:rsidP="000568D6">
      <w:pPr>
        <w:jc w:val="both"/>
        <w:rPr>
          <w:rFonts w:ascii="Times New Roman" w:hAnsi="Times New Roman"/>
          <w:sz w:val="24"/>
          <w:szCs w:val="24"/>
        </w:rPr>
      </w:pPr>
      <w:r w:rsidRPr="00C31265">
        <w:rPr>
          <w:rFonts w:ascii="Times New Roman" w:hAnsi="Times New Roman"/>
          <w:sz w:val="24"/>
          <w:szCs w:val="24"/>
        </w:rPr>
        <w:t>Docházku do mat</w:t>
      </w:r>
      <w:r w:rsidR="00C12734" w:rsidRPr="00C31265">
        <w:rPr>
          <w:rFonts w:ascii="Times New Roman" w:hAnsi="Times New Roman"/>
          <w:sz w:val="24"/>
          <w:szCs w:val="24"/>
        </w:rPr>
        <w:t>eřské školy ve školním roce 2018/2019</w:t>
      </w:r>
      <w:r w:rsidR="00805E40">
        <w:rPr>
          <w:rFonts w:ascii="Times New Roman" w:hAnsi="Times New Roman"/>
          <w:sz w:val="24"/>
          <w:szCs w:val="24"/>
        </w:rPr>
        <w:t xml:space="preserve"> ukončilo celkem 19</w:t>
      </w:r>
      <w:r w:rsidR="00A949E2">
        <w:rPr>
          <w:rFonts w:ascii="Times New Roman" w:hAnsi="Times New Roman"/>
          <w:sz w:val="24"/>
          <w:szCs w:val="24"/>
        </w:rPr>
        <w:t xml:space="preserve"> dětí: </w:t>
      </w:r>
      <w:r w:rsidR="00805E40">
        <w:rPr>
          <w:rFonts w:ascii="Times New Roman" w:hAnsi="Times New Roman"/>
          <w:sz w:val="24"/>
          <w:szCs w:val="24"/>
        </w:rPr>
        <w:t>12</w:t>
      </w:r>
      <w:r w:rsidRPr="00C31265">
        <w:rPr>
          <w:rFonts w:ascii="Times New Roman" w:hAnsi="Times New Roman"/>
          <w:sz w:val="24"/>
          <w:szCs w:val="24"/>
        </w:rPr>
        <w:t xml:space="preserve"> </w:t>
      </w:r>
      <w:r w:rsidRPr="00C31265">
        <w:rPr>
          <w:rFonts w:ascii="Times New Roman" w:hAnsi="Times New Roman"/>
          <w:sz w:val="24"/>
          <w:szCs w:val="24"/>
          <w:shd w:val="clear" w:color="auto" w:fill="FFFFFF"/>
        </w:rPr>
        <w:t>dětí z</w:t>
      </w:r>
      <w:r w:rsidRPr="00C31265">
        <w:rPr>
          <w:rFonts w:ascii="Times New Roman" w:hAnsi="Times New Roman"/>
          <w:sz w:val="24"/>
          <w:szCs w:val="24"/>
        </w:rPr>
        <w:t> důvodu zahájení školní docházky v následujícím školní</w:t>
      </w:r>
      <w:r w:rsidR="00805E40">
        <w:rPr>
          <w:rFonts w:ascii="Times New Roman" w:hAnsi="Times New Roman"/>
          <w:sz w:val="24"/>
          <w:szCs w:val="24"/>
        </w:rPr>
        <w:t xml:space="preserve">m roce. Děti byly přijaty do </w:t>
      </w:r>
      <w:r w:rsidRPr="00C31265">
        <w:rPr>
          <w:rFonts w:ascii="Times New Roman" w:hAnsi="Times New Roman"/>
          <w:sz w:val="24"/>
          <w:szCs w:val="24"/>
        </w:rPr>
        <w:t>běžných ZŠ, ZŠ pro žáky s vadami řeči, pro žáky s vadami zraku, pro děti s PAS a do ZŠ speciá</w:t>
      </w:r>
      <w:r w:rsidR="00805E40">
        <w:rPr>
          <w:rFonts w:ascii="Times New Roman" w:hAnsi="Times New Roman"/>
          <w:sz w:val="24"/>
          <w:szCs w:val="24"/>
        </w:rPr>
        <w:t>lní. Dále odešlo sedm dětí</w:t>
      </w:r>
      <w:r w:rsidR="00B54929">
        <w:rPr>
          <w:rFonts w:ascii="Times New Roman" w:hAnsi="Times New Roman"/>
          <w:sz w:val="24"/>
          <w:szCs w:val="24"/>
        </w:rPr>
        <w:t xml:space="preserve"> z důvodu vřazení do </w:t>
      </w:r>
      <w:proofErr w:type="gramStart"/>
      <w:r w:rsidRPr="00C31265">
        <w:rPr>
          <w:rFonts w:ascii="Times New Roman" w:hAnsi="Times New Roman"/>
          <w:sz w:val="24"/>
          <w:szCs w:val="24"/>
        </w:rPr>
        <w:t>běžné</w:t>
      </w:r>
      <w:proofErr w:type="gramEnd"/>
      <w:r w:rsidRPr="00C31265">
        <w:rPr>
          <w:rFonts w:ascii="Times New Roman" w:hAnsi="Times New Roman"/>
          <w:sz w:val="24"/>
          <w:szCs w:val="24"/>
        </w:rPr>
        <w:t xml:space="preserve"> MŠ</w:t>
      </w:r>
      <w:r w:rsidR="00805E40">
        <w:rPr>
          <w:rFonts w:ascii="Times New Roman" w:hAnsi="Times New Roman"/>
          <w:sz w:val="24"/>
          <w:szCs w:val="24"/>
        </w:rPr>
        <w:t xml:space="preserve"> nebo přípravné třídy ZŠ</w:t>
      </w:r>
      <w:r w:rsidRPr="00C31265">
        <w:rPr>
          <w:rFonts w:ascii="Times New Roman" w:hAnsi="Times New Roman"/>
          <w:sz w:val="24"/>
          <w:szCs w:val="24"/>
        </w:rPr>
        <w:t>.</w:t>
      </w:r>
    </w:p>
    <w:p w:rsidR="000568D6" w:rsidRPr="00C31265" w:rsidRDefault="000568D6" w:rsidP="000568D6">
      <w:pPr>
        <w:jc w:val="both"/>
        <w:rPr>
          <w:rFonts w:ascii="Times New Roman" w:hAnsi="Times New Roman"/>
          <w:sz w:val="24"/>
          <w:szCs w:val="24"/>
          <w:u w:val="single"/>
        </w:rPr>
      </w:pPr>
      <w:r w:rsidRPr="00C31265">
        <w:rPr>
          <w:rFonts w:ascii="Times New Roman" w:hAnsi="Times New Roman"/>
          <w:sz w:val="24"/>
          <w:szCs w:val="24"/>
          <w:u w:val="single"/>
        </w:rPr>
        <w:t>Ověřování výsledků vzdělávání</w:t>
      </w:r>
    </w:p>
    <w:p w:rsidR="000568D6" w:rsidRPr="00C31265" w:rsidRDefault="000568D6" w:rsidP="000568D6">
      <w:pPr>
        <w:pStyle w:val="Zkladntext21"/>
        <w:jc w:val="both"/>
        <w:rPr>
          <w:b w:val="0"/>
          <w:iCs/>
          <w:color w:val="000000"/>
          <w:sz w:val="24"/>
          <w:szCs w:val="24"/>
        </w:rPr>
      </w:pPr>
      <w:r w:rsidRPr="00C31265">
        <w:rPr>
          <w:b w:val="0"/>
          <w:iCs/>
          <w:color w:val="000000"/>
          <w:sz w:val="24"/>
          <w:szCs w:val="24"/>
        </w:rPr>
        <w:t>Při ověřování výsledků vzdělávání jsme vycházeli z možností a potřeb práce s dětmi předškolního věku. Na podkladě vstupní diagnostiky (speciálně pedagogické a psychologické) byl dítěti se zdravotním postižením vypracován vzdělávací plán, který byl v průběhu školního roku vyhodnocován, eventuálně korigován. K posouzení školní zralosti, úrovně aktuálních schopností a dovedností, apod. byly využívány standardizované testy a hodnotící škály.</w:t>
      </w:r>
    </w:p>
    <w:p w:rsidR="000568D6" w:rsidRPr="00C31265" w:rsidRDefault="000568D6" w:rsidP="000568D6">
      <w:pPr>
        <w:numPr>
          <w:ilvl w:val="0"/>
          <w:numId w:val="4"/>
        </w:numPr>
        <w:spacing w:before="360" w:after="0"/>
        <w:ind w:left="284" w:hanging="284"/>
        <w:rPr>
          <w:rFonts w:ascii="Times New Roman" w:hAnsi="Times New Roman"/>
          <w:sz w:val="24"/>
          <w:szCs w:val="24"/>
          <w:u w:val="single"/>
        </w:rPr>
      </w:pPr>
      <w:r w:rsidRPr="00C31265">
        <w:rPr>
          <w:rFonts w:ascii="Times New Roman" w:hAnsi="Times New Roman"/>
          <w:sz w:val="24"/>
          <w:szCs w:val="24"/>
          <w:u w:val="single"/>
        </w:rPr>
        <w:lastRenderedPageBreak/>
        <w:t>Pedagogická asistence</w:t>
      </w:r>
    </w:p>
    <w:p w:rsidR="000568D6" w:rsidRPr="00C31265" w:rsidRDefault="000568D6" w:rsidP="000568D6">
      <w:pPr>
        <w:pStyle w:val="Zpat"/>
        <w:tabs>
          <w:tab w:val="left" w:pos="708"/>
        </w:tabs>
        <w:jc w:val="both"/>
        <w:rPr>
          <w:rFonts w:ascii="Times New Roman" w:hAnsi="Times New Roman"/>
          <w:sz w:val="24"/>
          <w:szCs w:val="24"/>
        </w:rPr>
      </w:pPr>
      <w:r w:rsidRPr="00C31265">
        <w:rPr>
          <w:rFonts w:ascii="Times New Roman" w:hAnsi="Times New Roman"/>
          <w:sz w:val="24"/>
          <w:szCs w:val="24"/>
        </w:rPr>
        <w:t>Ve školním roce 201</w:t>
      </w:r>
      <w:r w:rsidR="00C12734" w:rsidRPr="00C31265">
        <w:rPr>
          <w:rFonts w:ascii="Times New Roman" w:hAnsi="Times New Roman"/>
          <w:sz w:val="24"/>
          <w:szCs w:val="24"/>
          <w:lang w:val="cs-CZ"/>
        </w:rPr>
        <w:t>8</w:t>
      </w:r>
      <w:r w:rsidRPr="00C31265">
        <w:rPr>
          <w:rFonts w:ascii="Times New Roman" w:hAnsi="Times New Roman"/>
          <w:sz w:val="24"/>
          <w:szCs w:val="24"/>
        </w:rPr>
        <w:t>/201</w:t>
      </w:r>
      <w:r w:rsidR="00C12734" w:rsidRPr="00C31265">
        <w:rPr>
          <w:rFonts w:ascii="Times New Roman" w:hAnsi="Times New Roman"/>
          <w:sz w:val="24"/>
          <w:szCs w:val="24"/>
          <w:lang w:val="cs-CZ"/>
        </w:rPr>
        <w:t>9</w:t>
      </w:r>
      <w:r w:rsidRPr="00C31265">
        <w:rPr>
          <w:rFonts w:ascii="Times New Roman" w:hAnsi="Times New Roman"/>
          <w:sz w:val="24"/>
          <w:szCs w:val="24"/>
        </w:rPr>
        <w:t xml:space="preserve"> </w:t>
      </w:r>
      <w:r w:rsidR="00C12734" w:rsidRPr="00C31265">
        <w:rPr>
          <w:rFonts w:ascii="Times New Roman" w:hAnsi="Times New Roman"/>
          <w:sz w:val="24"/>
          <w:szCs w:val="24"/>
        </w:rPr>
        <w:t xml:space="preserve">působilo v mateřské škole 6 </w:t>
      </w:r>
      <w:r w:rsidRPr="00C31265">
        <w:rPr>
          <w:rFonts w:ascii="Times New Roman" w:hAnsi="Times New Roman"/>
          <w:sz w:val="24"/>
          <w:szCs w:val="24"/>
        </w:rPr>
        <w:t xml:space="preserve">asistentů pedagoga. S jejich pomocí se nám dařilo poskytovat předškolní vzdělávání dětem s autismem a s postižením více vadami v přirozeném prostředí smíšené vrstevnické skupiny MŠ. Máme tak možnost reagovat na přání rodičů vzdělávat dítě s vážným, celoživotním postižením v mateřské škole, jejíž program probíhá v běžném režimu předškolního vzdělávání. </w:t>
      </w:r>
    </w:p>
    <w:p w:rsidR="000568D6" w:rsidRPr="00C31265" w:rsidRDefault="000568D6" w:rsidP="000568D6">
      <w:pPr>
        <w:pStyle w:val="Zpat"/>
        <w:tabs>
          <w:tab w:val="left" w:pos="708"/>
        </w:tabs>
        <w:jc w:val="both"/>
        <w:rPr>
          <w:rFonts w:ascii="Times New Roman" w:hAnsi="Times New Roman"/>
          <w:sz w:val="24"/>
          <w:szCs w:val="24"/>
        </w:rPr>
      </w:pPr>
      <w:r w:rsidRPr="00C31265">
        <w:rPr>
          <w:rFonts w:ascii="Times New Roman" w:hAnsi="Times New Roman"/>
          <w:sz w:val="24"/>
          <w:szCs w:val="24"/>
        </w:rPr>
        <w:t>Asistent pedagoga má stabilní místo v pracovně právních vztazích v naší mateřské škole. Mateřská škola poskytuje zázemí dětem s různým zdravotním postižením a s různou mírou nutné podpory ze strany pedagogů. Odborná péče o děti se speciálními vzdělávacími potřebami je zajištěna pracovníky speciálně pedagogického centra a logopedkami školy. Celodenní péče o děti ve třídě spočívá na dvou paní učitelkách, jejichž služby se částečně překrývají. Kolektiv jednotlivých tříd tvoří věkově homogenní skupiny maximálně 12 - ti d</w:t>
      </w:r>
      <w:r w:rsidR="00C12734" w:rsidRPr="00C31265">
        <w:rPr>
          <w:rFonts w:ascii="Times New Roman" w:hAnsi="Times New Roman"/>
          <w:sz w:val="24"/>
          <w:szCs w:val="24"/>
        </w:rPr>
        <w:t>ětí s různým typem postižení a</w:t>
      </w:r>
      <w:r w:rsidR="00C12734" w:rsidRPr="00C31265">
        <w:rPr>
          <w:rFonts w:ascii="Times New Roman" w:hAnsi="Times New Roman"/>
          <w:sz w:val="24"/>
          <w:szCs w:val="24"/>
          <w:lang w:val="cs-CZ"/>
        </w:rPr>
        <w:t xml:space="preserve"> nestejnou úrovní </w:t>
      </w:r>
      <w:r w:rsidRPr="00C31265">
        <w:rPr>
          <w:rFonts w:ascii="Times New Roman" w:hAnsi="Times New Roman"/>
          <w:sz w:val="24"/>
          <w:szCs w:val="24"/>
        </w:rPr>
        <w:t>psychomotorického vývoje. Asistent pedagoga, který vykonává v mateřské škole speciální vzdělávací a výchovnou činnost podle přesně stanovených postupů a pokynů učitelek zaměřenou na speciální vzdělávací nebo specifické výchovné potřeby dítěte, je pro nás velkým přínosem.</w:t>
      </w:r>
    </w:p>
    <w:p w:rsidR="000568D6" w:rsidRPr="00C31265" w:rsidRDefault="000568D6" w:rsidP="000568D6">
      <w:pPr>
        <w:pStyle w:val="Zpat"/>
        <w:tabs>
          <w:tab w:val="left" w:pos="708"/>
        </w:tabs>
        <w:jc w:val="both"/>
        <w:rPr>
          <w:rFonts w:ascii="Times New Roman" w:hAnsi="Times New Roman"/>
          <w:sz w:val="24"/>
          <w:szCs w:val="24"/>
        </w:rPr>
      </w:pPr>
      <w:r w:rsidRPr="00C31265">
        <w:rPr>
          <w:rFonts w:ascii="Times New Roman" w:hAnsi="Times New Roman"/>
          <w:sz w:val="24"/>
          <w:szCs w:val="24"/>
        </w:rPr>
        <w:t>Mateřská škola má zkušenost  s působením osobního asistenta při navýšení podpory při předškolním vzdělávání dítěte s PAS. Pro odbornou spolupráci, návaznost na program a režim školy i vzhledem k pracovně právním vztahům nadále dáváme přednost asistentům pedagoga.</w:t>
      </w:r>
    </w:p>
    <w:p w:rsidR="000568D6" w:rsidRPr="00C31265" w:rsidRDefault="000568D6" w:rsidP="000568D6">
      <w:pPr>
        <w:numPr>
          <w:ilvl w:val="0"/>
          <w:numId w:val="4"/>
        </w:numPr>
        <w:spacing w:before="240" w:after="0"/>
        <w:ind w:left="284" w:hanging="284"/>
        <w:jc w:val="both"/>
        <w:rPr>
          <w:rFonts w:ascii="Times New Roman" w:hAnsi="Times New Roman"/>
          <w:sz w:val="24"/>
          <w:szCs w:val="24"/>
        </w:rPr>
      </w:pPr>
      <w:r w:rsidRPr="00C31265">
        <w:rPr>
          <w:rFonts w:ascii="Times New Roman" w:hAnsi="Times New Roman"/>
          <w:sz w:val="24"/>
          <w:szCs w:val="24"/>
          <w:u w:val="single"/>
        </w:rPr>
        <w:t xml:space="preserve">Vzdělávání cizinců a příslušníků národnostních menšin </w:t>
      </w:r>
    </w:p>
    <w:p w:rsidR="000568D6" w:rsidRPr="00C31265" w:rsidRDefault="00C12734" w:rsidP="000568D6">
      <w:pPr>
        <w:spacing w:before="240" w:after="0"/>
        <w:ind w:left="284"/>
        <w:jc w:val="both"/>
        <w:rPr>
          <w:rFonts w:ascii="Times New Roman" w:hAnsi="Times New Roman"/>
          <w:sz w:val="24"/>
          <w:szCs w:val="24"/>
        </w:rPr>
      </w:pPr>
      <w:r w:rsidRPr="00C31265">
        <w:rPr>
          <w:rFonts w:ascii="Times New Roman" w:hAnsi="Times New Roman"/>
          <w:sz w:val="24"/>
          <w:szCs w:val="24"/>
        </w:rPr>
        <w:t>Ve školním roce 2018/2019</w:t>
      </w:r>
      <w:r w:rsidR="000F20C5">
        <w:rPr>
          <w:rFonts w:ascii="Times New Roman" w:hAnsi="Times New Roman"/>
          <w:sz w:val="24"/>
          <w:szCs w:val="24"/>
        </w:rPr>
        <w:t xml:space="preserve"> navštěvovaly mateřskou školu 3 děti, které nebyly české národnosti. Těmto dětem</w:t>
      </w:r>
      <w:r w:rsidR="000568D6" w:rsidRPr="00C31265">
        <w:rPr>
          <w:rFonts w:ascii="Times New Roman" w:hAnsi="Times New Roman"/>
          <w:sz w:val="24"/>
          <w:szCs w:val="24"/>
        </w:rPr>
        <w:t xml:space="preserve"> bylo poskytováno v rámci programu mateřské školy předškolní vzdělávání a speciálně pedagogická péče v souladu s podmínkami jejich rodinného prostředí. Děti z vrstevnické skupiny byly zároveň vedeny k toleranci kulturních odlišností a respektu k ostatním dětem bez ohledu na jejich národní příslušnost. </w:t>
      </w:r>
    </w:p>
    <w:p w:rsidR="000568D6" w:rsidRPr="00C31265" w:rsidRDefault="000568D6" w:rsidP="000568D6">
      <w:pPr>
        <w:spacing w:before="240" w:after="0"/>
        <w:ind w:left="284"/>
        <w:rPr>
          <w:rFonts w:ascii="Times New Roman" w:hAnsi="Times New Roman"/>
          <w:sz w:val="24"/>
          <w:szCs w:val="24"/>
          <w:u w:val="single"/>
        </w:rPr>
      </w:pPr>
    </w:p>
    <w:p w:rsidR="000568D6" w:rsidRPr="00C31265" w:rsidRDefault="000568D6" w:rsidP="000568D6">
      <w:pPr>
        <w:pStyle w:val="BodyText22"/>
        <w:spacing w:after="0"/>
        <w:ind w:left="0" w:firstLine="0"/>
        <w:rPr>
          <w:rFonts w:ascii="Times New Roman" w:hAnsi="Times New Roman"/>
          <w:szCs w:val="24"/>
        </w:rPr>
      </w:pPr>
    </w:p>
    <w:p w:rsidR="000568D6" w:rsidRPr="00C31265" w:rsidRDefault="000568D6" w:rsidP="000568D6">
      <w:pPr>
        <w:pStyle w:val="Nadpis8"/>
        <w:rPr>
          <w:rFonts w:ascii="Times New Roman" w:hAnsi="Times New Roman"/>
          <w:sz w:val="24"/>
          <w:szCs w:val="24"/>
        </w:rPr>
      </w:pPr>
      <w:r w:rsidRPr="00C31265">
        <w:rPr>
          <w:rFonts w:ascii="Times New Roman" w:hAnsi="Times New Roman"/>
          <w:sz w:val="24"/>
          <w:szCs w:val="24"/>
        </w:rPr>
        <w:t>IV. Aktivity právnické osoby</w:t>
      </w:r>
      <w:r w:rsidRPr="00C31265">
        <w:rPr>
          <w:rFonts w:ascii="Times New Roman" w:hAnsi="Times New Roman"/>
          <w:sz w:val="24"/>
          <w:szCs w:val="24"/>
        </w:rPr>
        <w:br/>
        <w:t>- Prezentace škol a školských zařízení na veřejnosti</w:t>
      </w:r>
    </w:p>
    <w:p w:rsidR="000568D6" w:rsidRPr="00C31265" w:rsidRDefault="000568D6" w:rsidP="000568D6">
      <w:pPr>
        <w:numPr>
          <w:ilvl w:val="0"/>
          <w:numId w:val="5"/>
        </w:numPr>
        <w:spacing w:after="0"/>
        <w:ind w:left="284" w:hanging="284"/>
        <w:rPr>
          <w:rFonts w:ascii="Times New Roman" w:hAnsi="Times New Roman"/>
          <w:sz w:val="24"/>
          <w:szCs w:val="24"/>
        </w:rPr>
      </w:pPr>
      <w:r w:rsidRPr="00C31265">
        <w:rPr>
          <w:rFonts w:ascii="Times New Roman" w:hAnsi="Times New Roman"/>
          <w:sz w:val="24"/>
          <w:szCs w:val="24"/>
          <w:u w:val="single"/>
        </w:rPr>
        <w:t>Výchovné a kariérové poradenství</w:t>
      </w:r>
    </w:p>
    <w:p w:rsidR="000568D6" w:rsidRPr="00C31265" w:rsidRDefault="000568D6" w:rsidP="000568D6">
      <w:pPr>
        <w:pStyle w:val="BodyText21"/>
        <w:spacing w:after="0"/>
        <w:rPr>
          <w:rFonts w:ascii="Times New Roman" w:hAnsi="Times New Roman"/>
          <w:sz w:val="24"/>
          <w:szCs w:val="24"/>
        </w:rPr>
      </w:pPr>
      <w:r w:rsidRPr="00C31265">
        <w:rPr>
          <w:rFonts w:ascii="Times New Roman" w:hAnsi="Times New Roman"/>
          <w:sz w:val="24"/>
          <w:szCs w:val="24"/>
        </w:rPr>
        <w:t>Při mateřské škole je zřízeno Speciálně pedagogické centrum, které s mateřskou školou úzce spolupracuje, viz výroční zpráva SPC kapitola VI. Školská poradenská zařízení.</w:t>
      </w:r>
    </w:p>
    <w:p w:rsidR="000568D6" w:rsidRPr="00C31265" w:rsidRDefault="000568D6" w:rsidP="000568D6">
      <w:pPr>
        <w:spacing w:after="0"/>
        <w:ind w:left="284"/>
        <w:rPr>
          <w:rFonts w:ascii="Times New Roman" w:hAnsi="Times New Roman"/>
          <w:sz w:val="24"/>
          <w:szCs w:val="24"/>
        </w:rPr>
      </w:pPr>
    </w:p>
    <w:p w:rsidR="000568D6" w:rsidRPr="00C31265" w:rsidRDefault="000568D6" w:rsidP="000568D6">
      <w:pPr>
        <w:numPr>
          <w:ilvl w:val="0"/>
          <w:numId w:val="5"/>
        </w:numPr>
        <w:spacing w:before="240" w:after="0"/>
        <w:ind w:left="284" w:hanging="284"/>
        <w:rPr>
          <w:rFonts w:ascii="Times New Roman" w:hAnsi="Times New Roman"/>
          <w:sz w:val="24"/>
          <w:szCs w:val="24"/>
          <w:u w:val="single"/>
        </w:rPr>
      </w:pPr>
      <w:r w:rsidRPr="00C31265">
        <w:rPr>
          <w:rFonts w:ascii="Times New Roman" w:hAnsi="Times New Roman"/>
          <w:sz w:val="24"/>
          <w:szCs w:val="24"/>
          <w:u w:val="single"/>
        </w:rPr>
        <w:t>Prevence rizikového chování</w:t>
      </w:r>
    </w:p>
    <w:p w:rsidR="000568D6" w:rsidRPr="00174604" w:rsidRDefault="000568D6" w:rsidP="00174604">
      <w:pPr>
        <w:pStyle w:val="Zkladntextodsazen"/>
        <w:ind w:left="0"/>
        <w:rPr>
          <w:rFonts w:ascii="Times New Roman" w:hAnsi="Times New Roman" w:cs="Times New Roman"/>
          <w:sz w:val="24"/>
          <w:szCs w:val="24"/>
        </w:rPr>
      </w:pPr>
      <w:r w:rsidRPr="00C31265">
        <w:rPr>
          <w:rFonts w:ascii="Times New Roman" w:hAnsi="Times New Roman" w:cs="Times New Roman"/>
          <w:sz w:val="24"/>
          <w:szCs w:val="24"/>
        </w:rPr>
        <w:t>Záměrem vzdělávání v této oblasti je podle individuálních schopností dětí podporovat a stimulovat fyzické i duševní zdraví a pohodu, podporovat rozvoj motorických a </w:t>
      </w:r>
      <w:proofErr w:type="spellStart"/>
      <w:r w:rsidRPr="00C31265">
        <w:rPr>
          <w:rFonts w:ascii="Times New Roman" w:hAnsi="Times New Roman" w:cs="Times New Roman"/>
          <w:sz w:val="24"/>
          <w:szCs w:val="24"/>
        </w:rPr>
        <w:t>sebeobslužných</w:t>
      </w:r>
      <w:proofErr w:type="spellEnd"/>
      <w:r w:rsidRPr="00C31265">
        <w:rPr>
          <w:rFonts w:ascii="Times New Roman" w:hAnsi="Times New Roman" w:cs="Times New Roman"/>
          <w:sz w:val="24"/>
          <w:szCs w:val="24"/>
        </w:rPr>
        <w:t xml:space="preserve"> dovedností, vést ke zdravému životnímu stylu. Učit se vážit si vlastního zdraví, pečovat o něj a seznamovat se s tím, že některé věci mohou uškodit. Rozvíjet intelekt, city a vůli, řeč a jazyk, poznávací schopnosti. Vést k všeobecné informovanosti. Vytvářet kladné sebepojetí. Motivovat k dalšímu učení. Podporovat přiměřené vztahy k ostatním dětem a dospělým a rozvíjet jejich vzájemnou komunikaci. Učit se potřebným dovednostem, </w:t>
      </w:r>
      <w:r w:rsidRPr="00C31265">
        <w:rPr>
          <w:rFonts w:ascii="Times New Roman" w:hAnsi="Times New Roman" w:cs="Times New Roman"/>
          <w:sz w:val="24"/>
          <w:szCs w:val="24"/>
        </w:rPr>
        <w:lastRenderedPageBreak/>
        <w:t>návykům a postojům a aktivně je využívat v interakci s ostatními dětmi a dospělými. Osvojit si pravidla soužití s ostatními, seznamovat se s kulturními hodnotami a uměním. Rozvíjet schopnosti k výtvarným, hudebním, pohybovým a jiným dovednostem a položit tak základ k pozdějšímu trávení volného času, jako možn</w:t>
      </w:r>
      <w:r w:rsidR="00174604">
        <w:rPr>
          <w:rFonts w:ascii="Times New Roman" w:hAnsi="Times New Roman" w:cs="Times New Roman"/>
          <w:sz w:val="24"/>
          <w:szCs w:val="24"/>
        </w:rPr>
        <w:t>ou prevenci rizikového chování.</w:t>
      </w:r>
    </w:p>
    <w:p w:rsidR="000568D6" w:rsidRPr="00C31265" w:rsidRDefault="000568D6" w:rsidP="000568D6">
      <w:pPr>
        <w:numPr>
          <w:ilvl w:val="0"/>
          <w:numId w:val="5"/>
        </w:numPr>
        <w:spacing w:before="360" w:after="0"/>
        <w:ind w:left="284" w:hanging="284"/>
        <w:rPr>
          <w:rFonts w:ascii="Times New Roman" w:hAnsi="Times New Roman"/>
          <w:sz w:val="24"/>
          <w:szCs w:val="24"/>
          <w:u w:val="single"/>
        </w:rPr>
      </w:pPr>
      <w:r w:rsidRPr="00C31265">
        <w:rPr>
          <w:rFonts w:ascii="Times New Roman" w:hAnsi="Times New Roman"/>
          <w:sz w:val="24"/>
          <w:szCs w:val="24"/>
          <w:u w:val="single"/>
        </w:rPr>
        <w:t>Ekologická výchova a environmentální výchova</w:t>
      </w:r>
    </w:p>
    <w:p w:rsidR="000568D6" w:rsidRPr="00C31265" w:rsidRDefault="000568D6" w:rsidP="000568D6">
      <w:pPr>
        <w:jc w:val="both"/>
        <w:rPr>
          <w:rFonts w:ascii="Times New Roman" w:hAnsi="Times New Roman"/>
          <w:sz w:val="24"/>
          <w:szCs w:val="24"/>
        </w:rPr>
      </w:pPr>
      <w:r w:rsidRPr="00C31265">
        <w:rPr>
          <w:rFonts w:ascii="Times New Roman" w:hAnsi="Times New Roman"/>
          <w:sz w:val="24"/>
          <w:szCs w:val="24"/>
        </w:rPr>
        <w:t>Environmentální výchova byla součástí vzdělávacího programu MŠ ve všech  jeho oblastech. Děti byly seznamovány s významem ochrany životního prostředí, třídění odpadu, šetření energiemi i potravinami. V rámci vycházek, péče o zahradu školy i ozdravných pobytů byly vedeny k citlivému vnímání přírody a je</w:t>
      </w:r>
      <w:r w:rsidR="0006414D">
        <w:rPr>
          <w:rFonts w:ascii="Times New Roman" w:hAnsi="Times New Roman"/>
          <w:sz w:val="24"/>
          <w:szCs w:val="24"/>
        </w:rPr>
        <w:t>jí ochraně. Ve školním roce 2018/2019</w:t>
      </w:r>
      <w:r w:rsidRPr="00C31265">
        <w:rPr>
          <w:rFonts w:ascii="Times New Roman" w:hAnsi="Times New Roman"/>
          <w:sz w:val="24"/>
          <w:szCs w:val="24"/>
        </w:rPr>
        <w:t xml:space="preserve"> se děti jako každoročně podílely na péči o zeleninový a květinový záhon na školní zahradě.</w:t>
      </w:r>
    </w:p>
    <w:p w:rsidR="000568D6" w:rsidRPr="00C31265" w:rsidRDefault="000568D6" w:rsidP="000568D6">
      <w:pPr>
        <w:numPr>
          <w:ilvl w:val="0"/>
          <w:numId w:val="5"/>
        </w:numPr>
        <w:spacing w:before="360" w:after="0"/>
        <w:ind w:left="284" w:hanging="284"/>
        <w:rPr>
          <w:rFonts w:ascii="Times New Roman" w:hAnsi="Times New Roman"/>
          <w:sz w:val="24"/>
          <w:szCs w:val="24"/>
          <w:u w:val="single"/>
        </w:rPr>
      </w:pPr>
      <w:r w:rsidRPr="00C31265">
        <w:rPr>
          <w:rFonts w:ascii="Times New Roman" w:hAnsi="Times New Roman"/>
          <w:sz w:val="24"/>
          <w:szCs w:val="24"/>
          <w:u w:val="single"/>
        </w:rPr>
        <w:t>Multikulturní výchova</w:t>
      </w:r>
    </w:p>
    <w:p w:rsidR="000568D6" w:rsidRPr="00C31265" w:rsidRDefault="000568D6" w:rsidP="000568D6">
      <w:pPr>
        <w:jc w:val="both"/>
        <w:rPr>
          <w:rFonts w:ascii="Times New Roman" w:hAnsi="Times New Roman"/>
          <w:sz w:val="24"/>
          <w:szCs w:val="24"/>
        </w:rPr>
      </w:pPr>
      <w:r w:rsidRPr="00C31265">
        <w:rPr>
          <w:rFonts w:ascii="Times New Roman" w:hAnsi="Times New Roman"/>
          <w:sz w:val="24"/>
          <w:szCs w:val="24"/>
        </w:rPr>
        <w:t xml:space="preserve">V dětech je v rámci vzdělávacího programu MŠ i v rámci akcí pro děti i rodiče pěstováno vědomí kulturních odlišností a specifik národních tradic. Viz. Školská poradenská zařízení SPC – Persona </w:t>
      </w:r>
      <w:proofErr w:type="spellStart"/>
      <w:r w:rsidRPr="00C31265">
        <w:rPr>
          <w:rFonts w:ascii="Times New Roman" w:hAnsi="Times New Roman"/>
          <w:sz w:val="24"/>
          <w:szCs w:val="24"/>
        </w:rPr>
        <w:t>Dolls</w:t>
      </w:r>
      <w:proofErr w:type="spellEnd"/>
      <w:r w:rsidRPr="00C31265">
        <w:rPr>
          <w:rFonts w:ascii="Times New Roman" w:hAnsi="Times New Roman"/>
          <w:sz w:val="24"/>
          <w:szCs w:val="24"/>
        </w:rPr>
        <w:t>. Vzhledem k tomu, že jsou v mateřské škole běžně přítomny i děti jiných národností než české, mohou tak vzájemně v přirozeném prostředí poznávat kulturní rozmanitosti svých kamarádů.</w:t>
      </w:r>
    </w:p>
    <w:p w:rsidR="000568D6" w:rsidRPr="00C31265" w:rsidRDefault="000568D6" w:rsidP="000568D6">
      <w:pPr>
        <w:numPr>
          <w:ilvl w:val="0"/>
          <w:numId w:val="5"/>
        </w:numPr>
        <w:jc w:val="both"/>
        <w:rPr>
          <w:rFonts w:ascii="Times New Roman" w:hAnsi="Times New Roman"/>
          <w:sz w:val="24"/>
          <w:szCs w:val="24"/>
        </w:rPr>
      </w:pPr>
      <w:r w:rsidRPr="00C31265">
        <w:rPr>
          <w:rFonts w:ascii="Times New Roman" w:hAnsi="Times New Roman"/>
          <w:sz w:val="24"/>
          <w:szCs w:val="24"/>
          <w:u w:val="single"/>
        </w:rPr>
        <w:t>Výchova k udržitelnému rozvoji</w:t>
      </w:r>
    </w:p>
    <w:p w:rsidR="000568D6" w:rsidRPr="00C31265" w:rsidRDefault="000568D6" w:rsidP="000568D6">
      <w:pPr>
        <w:jc w:val="both"/>
        <w:rPr>
          <w:rFonts w:ascii="Times New Roman" w:hAnsi="Times New Roman"/>
          <w:sz w:val="24"/>
          <w:szCs w:val="24"/>
        </w:rPr>
      </w:pPr>
      <w:r w:rsidRPr="00C31265">
        <w:rPr>
          <w:rFonts w:ascii="Times New Roman" w:hAnsi="Times New Roman"/>
          <w:sz w:val="24"/>
          <w:szCs w:val="24"/>
        </w:rPr>
        <w:t>Principy výchovy k udržitelnému rozvoji se prolínají vhodnou a přiměřenou formou školním vzdělávacím programem mateřské školy.</w:t>
      </w:r>
    </w:p>
    <w:p w:rsidR="000568D6" w:rsidRPr="00C31265" w:rsidRDefault="000568D6" w:rsidP="000568D6">
      <w:pPr>
        <w:jc w:val="both"/>
        <w:rPr>
          <w:rFonts w:ascii="Times New Roman" w:hAnsi="Times New Roman"/>
          <w:sz w:val="24"/>
          <w:szCs w:val="24"/>
        </w:rPr>
      </w:pPr>
    </w:p>
    <w:p w:rsidR="000568D6" w:rsidRPr="00C31265" w:rsidRDefault="000568D6" w:rsidP="000568D6">
      <w:pPr>
        <w:numPr>
          <w:ilvl w:val="0"/>
          <w:numId w:val="5"/>
        </w:numPr>
        <w:spacing w:before="360" w:after="0"/>
        <w:ind w:left="284" w:hanging="284"/>
        <w:rPr>
          <w:rFonts w:ascii="Times New Roman" w:hAnsi="Times New Roman"/>
          <w:sz w:val="24"/>
          <w:szCs w:val="24"/>
          <w:u w:val="single"/>
        </w:rPr>
      </w:pPr>
      <w:r w:rsidRPr="00C31265">
        <w:rPr>
          <w:rFonts w:ascii="Times New Roman" w:hAnsi="Times New Roman"/>
          <w:sz w:val="24"/>
          <w:szCs w:val="24"/>
          <w:u w:val="single"/>
        </w:rPr>
        <w:t>Školy v přírodě, vzdělávací a poznávací zájezdy, sportovní kurzy</w:t>
      </w:r>
    </w:p>
    <w:p w:rsidR="000568D6" w:rsidRPr="00C31265" w:rsidRDefault="000568D6" w:rsidP="000568D6">
      <w:pPr>
        <w:spacing w:before="360" w:after="0"/>
        <w:rPr>
          <w:rFonts w:ascii="Times New Roman" w:hAnsi="Times New Roman"/>
          <w:sz w:val="24"/>
          <w:szCs w:val="24"/>
        </w:rPr>
      </w:pPr>
      <w:r w:rsidRPr="00C31265">
        <w:rPr>
          <w:rFonts w:ascii="Times New Roman" w:hAnsi="Times New Roman"/>
          <w:sz w:val="24"/>
          <w:szCs w:val="24"/>
        </w:rPr>
        <w:t>Ozdravný pobyt pro děti by</w:t>
      </w:r>
      <w:r w:rsidR="00C12734" w:rsidRPr="00C31265">
        <w:rPr>
          <w:rFonts w:ascii="Times New Roman" w:hAnsi="Times New Roman"/>
          <w:sz w:val="24"/>
          <w:szCs w:val="24"/>
        </w:rPr>
        <w:t>l pořádán v jarním termínu od 12.</w:t>
      </w:r>
      <w:r w:rsidR="0006414D">
        <w:rPr>
          <w:rFonts w:ascii="Times New Roman" w:hAnsi="Times New Roman"/>
          <w:sz w:val="24"/>
          <w:szCs w:val="24"/>
        </w:rPr>
        <w:t xml:space="preserve"> </w:t>
      </w:r>
      <w:r w:rsidR="00C8422F">
        <w:rPr>
          <w:rFonts w:ascii="Times New Roman" w:hAnsi="Times New Roman"/>
          <w:sz w:val="24"/>
          <w:szCs w:val="24"/>
        </w:rPr>
        <w:t xml:space="preserve">4. </w:t>
      </w:r>
      <w:r w:rsidR="00C12734" w:rsidRPr="00C31265">
        <w:rPr>
          <w:rFonts w:ascii="Times New Roman" w:hAnsi="Times New Roman"/>
          <w:sz w:val="24"/>
          <w:szCs w:val="24"/>
        </w:rPr>
        <w:t>do 19</w:t>
      </w:r>
      <w:r w:rsidRPr="00C31265">
        <w:rPr>
          <w:rFonts w:ascii="Times New Roman" w:hAnsi="Times New Roman"/>
          <w:sz w:val="24"/>
          <w:szCs w:val="24"/>
        </w:rPr>
        <w:t>.</w:t>
      </w:r>
      <w:r w:rsidR="0006414D">
        <w:rPr>
          <w:rFonts w:ascii="Times New Roman" w:hAnsi="Times New Roman"/>
          <w:sz w:val="24"/>
          <w:szCs w:val="24"/>
        </w:rPr>
        <w:t xml:space="preserve"> </w:t>
      </w:r>
      <w:r w:rsidRPr="00C31265">
        <w:rPr>
          <w:rFonts w:ascii="Times New Roman" w:hAnsi="Times New Roman"/>
          <w:sz w:val="24"/>
          <w:szCs w:val="24"/>
        </w:rPr>
        <w:t>4.</w:t>
      </w:r>
      <w:r w:rsidR="0006414D">
        <w:rPr>
          <w:rFonts w:ascii="Times New Roman" w:hAnsi="Times New Roman"/>
          <w:sz w:val="24"/>
          <w:szCs w:val="24"/>
        </w:rPr>
        <w:t xml:space="preserve"> 2019 </w:t>
      </w:r>
      <w:r w:rsidRPr="00C31265">
        <w:rPr>
          <w:rFonts w:ascii="Times New Roman" w:hAnsi="Times New Roman"/>
          <w:sz w:val="24"/>
          <w:szCs w:val="24"/>
        </w:rPr>
        <w:t>v objektu Školy v p</w:t>
      </w:r>
      <w:r w:rsidR="00C12734" w:rsidRPr="00C31265">
        <w:rPr>
          <w:rFonts w:ascii="Times New Roman" w:hAnsi="Times New Roman"/>
          <w:sz w:val="24"/>
          <w:szCs w:val="24"/>
        </w:rPr>
        <w:t>řírodě Vřesník u Humpolce pro 25</w:t>
      </w:r>
      <w:r w:rsidRPr="00C31265">
        <w:rPr>
          <w:rFonts w:ascii="Times New Roman" w:hAnsi="Times New Roman"/>
          <w:sz w:val="24"/>
          <w:szCs w:val="24"/>
        </w:rPr>
        <w:t xml:space="preserve"> dětí.</w:t>
      </w:r>
    </w:p>
    <w:p w:rsidR="000568D6" w:rsidRPr="00C31265" w:rsidRDefault="000568D6" w:rsidP="000568D6">
      <w:pPr>
        <w:pStyle w:val="Zkladntext"/>
        <w:jc w:val="both"/>
        <w:rPr>
          <w:rFonts w:ascii="Times New Roman" w:hAnsi="Times New Roman"/>
          <w:szCs w:val="24"/>
        </w:rPr>
      </w:pPr>
    </w:p>
    <w:p w:rsidR="000568D6" w:rsidRPr="00C31265" w:rsidRDefault="000568D6" w:rsidP="000568D6">
      <w:pPr>
        <w:pStyle w:val="Zkladntext"/>
        <w:jc w:val="both"/>
        <w:rPr>
          <w:rFonts w:ascii="Times New Roman" w:hAnsi="Times New Roman"/>
          <w:szCs w:val="24"/>
        </w:rPr>
      </w:pPr>
    </w:p>
    <w:p w:rsidR="000568D6" w:rsidRPr="00C31265" w:rsidRDefault="000568D6" w:rsidP="000568D6">
      <w:pPr>
        <w:pStyle w:val="Zkladntext"/>
        <w:jc w:val="both"/>
        <w:rPr>
          <w:rFonts w:ascii="Times New Roman" w:hAnsi="Times New Roman"/>
          <w:szCs w:val="24"/>
        </w:rPr>
      </w:pPr>
      <w:r w:rsidRPr="00C31265">
        <w:rPr>
          <w:rFonts w:ascii="Times New Roman" w:hAnsi="Times New Roman"/>
          <w:szCs w:val="24"/>
        </w:rPr>
        <w:t>V programu MŠ byly v průběhu školního roku tradičně pořádány tyto programy a akce:</w:t>
      </w:r>
    </w:p>
    <w:p w:rsidR="000568D6" w:rsidRPr="00C31265" w:rsidRDefault="000568D6" w:rsidP="000568D6">
      <w:pPr>
        <w:pStyle w:val="Zkladntext"/>
        <w:jc w:val="both"/>
        <w:rPr>
          <w:rFonts w:ascii="Times New Roman" w:hAnsi="Times New Roman"/>
          <w:szCs w:val="24"/>
        </w:rPr>
      </w:pPr>
      <w:r w:rsidRPr="00C31265">
        <w:rPr>
          <w:rFonts w:ascii="Times New Roman" w:hAnsi="Times New Roman"/>
          <w:szCs w:val="24"/>
        </w:rPr>
        <w:t xml:space="preserve">Pravidelné programy: </w:t>
      </w:r>
    </w:p>
    <w:p w:rsidR="000568D6" w:rsidRPr="00C31265" w:rsidRDefault="000568D6" w:rsidP="000568D6">
      <w:pPr>
        <w:pStyle w:val="Zkladntext"/>
        <w:jc w:val="both"/>
        <w:rPr>
          <w:rFonts w:ascii="Times New Roman" w:hAnsi="Times New Roman"/>
          <w:b w:val="0"/>
          <w:szCs w:val="24"/>
        </w:rPr>
      </w:pPr>
      <w:r w:rsidRPr="00C31265">
        <w:rPr>
          <w:rFonts w:ascii="Times New Roman" w:hAnsi="Times New Roman"/>
          <w:b w:val="0"/>
          <w:i/>
          <w:szCs w:val="24"/>
        </w:rPr>
        <w:t>Canisterapie</w:t>
      </w:r>
      <w:r w:rsidRPr="00C31265">
        <w:rPr>
          <w:rFonts w:ascii="Times New Roman" w:hAnsi="Times New Roman"/>
          <w:b w:val="0"/>
          <w:szCs w:val="24"/>
        </w:rPr>
        <w:t xml:space="preserve">, sociálně – integrační prvek v programu školy, pod vedením externího terapeuta byl realizován 1x týdně prostřednictvím speciálně vedených a cvičených psů </w:t>
      </w:r>
      <w:proofErr w:type="spellStart"/>
      <w:r w:rsidRPr="00C31265">
        <w:rPr>
          <w:rFonts w:ascii="Times New Roman" w:hAnsi="Times New Roman"/>
          <w:b w:val="0"/>
          <w:szCs w:val="24"/>
        </w:rPr>
        <w:t>Fidorky</w:t>
      </w:r>
      <w:proofErr w:type="spellEnd"/>
      <w:r w:rsidRPr="00C31265">
        <w:rPr>
          <w:rFonts w:ascii="Times New Roman" w:hAnsi="Times New Roman"/>
          <w:b w:val="0"/>
          <w:szCs w:val="24"/>
        </w:rPr>
        <w:t xml:space="preserve"> a Borůvky (plemeno – maďarský ohař).</w:t>
      </w:r>
    </w:p>
    <w:p w:rsidR="000568D6" w:rsidRPr="00C31265" w:rsidRDefault="000568D6" w:rsidP="000568D6">
      <w:pPr>
        <w:pStyle w:val="Zkladntext"/>
        <w:jc w:val="both"/>
        <w:rPr>
          <w:rFonts w:ascii="Times New Roman" w:hAnsi="Times New Roman"/>
          <w:b w:val="0"/>
          <w:szCs w:val="24"/>
        </w:rPr>
      </w:pPr>
      <w:r w:rsidRPr="00C31265">
        <w:rPr>
          <w:rFonts w:ascii="Times New Roman" w:hAnsi="Times New Roman"/>
          <w:b w:val="0"/>
          <w:i/>
          <w:szCs w:val="24"/>
        </w:rPr>
        <w:t>Divadla</w:t>
      </w:r>
      <w:r w:rsidRPr="00C31265">
        <w:rPr>
          <w:rFonts w:ascii="Times New Roman" w:hAnsi="Times New Roman"/>
          <w:b w:val="0"/>
          <w:szCs w:val="24"/>
        </w:rPr>
        <w:t xml:space="preserve"> v mateřské škole:  1 x měsíčně – vzdělávací, motivační i relaxační repertoár diferencovaný dle věku dětí, navazující na program školy, klasické i moderní pohádky, hudební představení, dětské koncerty aj.</w:t>
      </w:r>
    </w:p>
    <w:p w:rsidR="000568D6" w:rsidRPr="00C31265" w:rsidRDefault="000568D6" w:rsidP="000568D6">
      <w:pPr>
        <w:pStyle w:val="Zkladntext"/>
        <w:spacing w:after="0"/>
        <w:jc w:val="both"/>
        <w:rPr>
          <w:rFonts w:ascii="Times New Roman" w:hAnsi="Times New Roman"/>
          <w:b w:val="0"/>
          <w:szCs w:val="24"/>
        </w:rPr>
      </w:pPr>
      <w:r w:rsidRPr="00C31265">
        <w:rPr>
          <w:rFonts w:ascii="Times New Roman" w:hAnsi="Times New Roman"/>
          <w:b w:val="0"/>
          <w:i/>
          <w:szCs w:val="24"/>
        </w:rPr>
        <w:t>Podpůrná skupina pro rodiče</w:t>
      </w:r>
      <w:r w:rsidRPr="00C31265">
        <w:rPr>
          <w:rFonts w:ascii="Times New Roman" w:hAnsi="Times New Roman"/>
          <w:b w:val="0"/>
          <w:szCs w:val="24"/>
        </w:rPr>
        <w:t xml:space="preserve"> dětí se speciálními vzdělávacími potřebami. Smyslem skupiny bylo sdílení zkušeností, prožitků a pocitů, výměna informací a emoční podpora, 1 x měsíčně. </w:t>
      </w:r>
    </w:p>
    <w:p w:rsidR="000568D6" w:rsidRPr="00C31265" w:rsidRDefault="000568D6" w:rsidP="000568D6">
      <w:pPr>
        <w:pStyle w:val="Zkladntext"/>
        <w:spacing w:after="0"/>
        <w:jc w:val="both"/>
        <w:rPr>
          <w:rFonts w:ascii="Times New Roman" w:hAnsi="Times New Roman"/>
          <w:b w:val="0"/>
          <w:szCs w:val="24"/>
        </w:rPr>
      </w:pPr>
      <w:r w:rsidRPr="00C31265">
        <w:rPr>
          <w:rFonts w:ascii="Times New Roman" w:hAnsi="Times New Roman"/>
          <w:b w:val="0"/>
          <w:i/>
          <w:szCs w:val="24"/>
        </w:rPr>
        <w:t>Bazální stimulace</w:t>
      </w:r>
      <w:r w:rsidRPr="00C31265">
        <w:rPr>
          <w:rFonts w:ascii="Times New Roman" w:hAnsi="Times New Roman"/>
          <w:b w:val="0"/>
          <w:szCs w:val="24"/>
        </w:rPr>
        <w:t xml:space="preserve"> -  formou  individuální terapie byly podporovány pohybové schopnosti a vnímání dětí.</w:t>
      </w:r>
    </w:p>
    <w:p w:rsidR="000568D6" w:rsidRPr="00C31265" w:rsidRDefault="000568D6" w:rsidP="000568D6">
      <w:pPr>
        <w:pStyle w:val="Zkladntext"/>
        <w:spacing w:after="0"/>
        <w:jc w:val="both"/>
        <w:rPr>
          <w:rFonts w:ascii="Times New Roman" w:hAnsi="Times New Roman"/>
          <w:b w:val="0"/>
          <w:szCs w:val="24"/>
        </w:rPr>
      </w:pPr>
      <w:r w:rsidRPr="00C31265">
        <w:rPr>
          <w:rFonts w:ascii="Times New Roman" w:hAnsi="Times New Roman"/>
          <w:b w:val="0"/>
          <w:i/>
          <w:szCs w:val="24"/>
        </w:rPr>
        <w:lastRenderedPageBreak/>
        <w:t xml:space="preserve">Muzikoterapie - „Hra s bubny a bubínky“ - </w:t>
      </w:r>
      <w:r w:rsidRPr="00C31265">
        <w:rPr>
          <w:rFonts w:ascii="Times New Roman" w:hAnsi="Times New Roman"/>
          <w:b w:val="0"/>
          <w:szCs w:val="24"/>
        </w:rPr>
        <w:t>skupinovou i individuální formou přispívala k usnadnění komunikace, navození příjemných pocitů, pozitivnímu ovlivnění vegetativních funkcí a k relaxaci.</w:t>
      </w:r>
    </w:p>
    <w:p w:rsidR="000568D6" w:rsidRPr="00C31265" w:rsidRDefault="000568D6" w:rsidP="000568D6">
      <w:pPr>
        <w:pStyle w:val="Zkladntext"/>
        <w:spacing w:after="0"/>
        <w:jc w:val="both"/>
        <w:rPr>
          <w:rFonts w:ascii="Times New Roman" w:hAnsi="Times New Roman"/>
          <w:b w:val="0"/>
          <w:i/>
          <w:szCs w:val="24"/>
        </w:rPr>
      </w:pPr>
    </w:p>
    <w:p w:rsidR="000568D6" w:rsidRDefault="000568D6" w:rsidP="000568D6">
      <w:pPr>
        <w:jc w:val="both"/>
        <w:rPr>
          <w:rFonts w:ascii="Times New Roman" w:hAnsi="Times New Roman"/>
          <w:b/>
          <w:sz w:val="24"/>
          <w:szCs w:val="24"/>
        </w:rPr>
      </w:pPr>
      <w:r w:rsidRPr="00C31265">
        <w:rPr>
          <w:rFonts w:ascii="Times New Roman" w:hAnsi="Times New Roman"/>
          <w:b/>
          <w:sz w:val="24"/>
          <w:szCs w:val="24"/>
        </w:rPr>
        <w:t xml:space="preserve">Mimořádné akce pořádané v návaznosti na roční období, svátky a významné události v mateřské škole: </w:t>
      </w:r>
    </w:p>
    <w:p w:rsidR="001D2C91" w:rsidRDefault="001D2C91" w:rsidP="000568D6">
      <w:pPr>
        <w:jc w:val="both"/>
        <w:rPr>
          <w:rFonts w:ascii="Times New Roman" w:hAnsi="Times New Roman"/>
          <w:sz w:val="24"/>
          <w:szCs w:val="24"/>
        </w:rPr>
      </w:pPr>
      <w:r>
        <w:rPr>
          <w:rFonts w:ascii="Times New Roman" w:hAnsi="Times New Roman"/>
          <w:sz w:val="24"/>
          <w:szCs w:val="24"/>
        </w:rPr>
        <w:t>Kouzelník</w:t>
      </w:r>
    </w:p>
    <w:p w:rsidR="004C3DBF" w:rsidRDefault="004C3DBF" w:rsidP="000568D6">
      <w:pPr>
        <w:jc w:val="both"/>
        <w:rPr>
          <w:rFonts w:ascii="Times New Roman" w:hAnsi="Times New Roman"/>
          <w:sz w:val="24"/>
          <w:szCs w:val="24"/>
        </w:rPr>
      </w:pPr>
      <w:r>
        <w:rPr>
          <w:rFonts w:ascii="Times New Roman" w:hAnsi="Times New Roman"/>
          <w:sz w:val="24"/>
          <w:szCs w:val="24"/>
        </w:rPr>
        <w:t>Divadelní představení (1 x měsíčně)</w:t>
      </w:r>
    </w:p>
    <w:p w:rsidR="001D2C91" w:rsidRPr="001D2C91" w:rsidRDefault="001D2C91" w:rsidP="000568D6">
      <w:pPr>
        <w:jc w:val="both"/>
        <w:rPr>
          <w:rFonts w:ascii="Times New Roman" w:hAnsi="Times New Roman"/>
          <w:sz w:val="24"/>
          <w:szCs w:val="24"/>
        </w:rPr>
      </w:pPr>
      <w:r>
        <w:rPr>
          <w:rFonts w:ascii="Times New Roman" w:hAnsi="Times New Roman"/>
          <w:sz w:val="24"/>
          <w:szCs w:val="24"/>
        </w:rPr>
        <w:t>Halloween</w:t>
      </w:r>
    </w:p>
    <w:p w:rsidR="000568D6" w:rsidRPr="00C31265" w:rsidRDefault="000568D6" w:rsidP="000568D6">
      <w:pPr>
        <w:jc w:val="both"/>
        <w:rPr>
          <w:rFonts w:ascii="Times New Roman" w:hAnsi="Times New Roman"/>
          <w:sz w:val="24"/>
          <w:szCs w:val="24"/>
        </w:rPr>
      </w:pPr>
      <w:r w:rsidRPr="00C31265">
        <w:rPr>
          <w:rFonts w:ascii="Times New Roman" w:hAnsi="Times New Roman"/>
          <w:sz w:val="24"/>
          <w:szCs w:val="24"/>
        </w:rPr>
        <w:t>Mikulášská nadílka v MŠ</w:t>
      </w:r>
    </w:p>
    <w:p w:rsidR="000568D6" w:rsidRPr="00C31265" w:rsidRDefault="000568D6" w:rsidP="000568D6">
      <w:pPr>
        <w:rPr>
          <w:rFonts w:ascii="Times New Roman" w:hAnsi="Times New Roman"/>
          <w:sz w:val="24"/>
          <w:szCs w:val="24"/>
        </w:rPr>
      </w:pPr>
      <w:r w:rsidRPr="00C31265">
        <w:rPr>
          <w:rFonts w:ascii="Times New Roman" w:hAnsi="Times New Roman"/>
          <w:sz w:val="24"/>
          <w:szCs w:val="24"/>
        </w:rPr>
        <w:t>Vánoční besídky a dílničky pro rodiče s dětmi</w:t>
      </w:r>
    </w:p>
    <w:p w:rsidR="000568D6" w:rsidRDefault="000568D6" w:rsidP="000568D6">
      <w:pPr>
        <w:rPr>
          <w:rFonts w:ascii="Times New Roman" w:hAnsi="Times New Roman"/>
          <w:sz w:val="24"/>
          <w:szCs w:val="24"/>
        </w:rPr>
      </w:pPr>
      <w:r w:rsidRPr="00C31265">
        <w:rPr>
          <w:rFonts w:ascii="Times New Roman" w:hAnsi="Times New Roman"/>
          <w:sz w:val="24"/>
          <w:szCs w:val="24"/>
        </w:rPr>
        <w:t>Karneval v</w:t>
      </w:r>
      <w:r w:rsidR="001D2C91">
        <w:rPr>
          <w:rFonts w:ascii="Times New Roman" w:hAnsi="Times New Roman"/>
          <w:sz w:val="24"/>
          <w:szCs w:val="24"/>
        </w:rPr>
        <w:t> </w:t>
      </w:r>
      <w:r w:rsidRPr="00C31265">
        <w:rPr>
          <w:rFonts w:ascii="Times New Roman" w:hAnsi="Times New Roman"/>
          <w:sz w:val="24"/>
          <w:szCs w:val="24"/>
        </w:rPr>
        <w:t>maskách</w:t>
      </w:r>
    </w:p>
    <w:p w:rsidR="001D2C91" w:rsidRPr="00C31265" w:rsidRDefault="001D2C91" w:rsidP="000568D6">
      <w:pPr>
        <w:rPr>
          <w:rFonts w:ascii="Times New Roman" w:hAnsi="Times New Roman"/>
          <w:sz w:val="24"/>
          <w:szCs w:val="24"/>
        </w:rPr>
      </w:pPr>
      <w:r>
        <w:rPr>
          <w:rFonts w:ascii="Times New Roman" w:hAnsi="Times New Roman"/>
          <w:sz w:val="24"/>
          <w:szCs w:val="24"/>
        </w:rPr>
        <w:t>Preventivní program Policie ČR</w:t>
      </w:r>
    </w:p>
    <w:p w:rsidR="000568D6" w:rsidRPr="00C31265" w:rsidRDefault="000568D6" w:rsidP="000568D6">
      <w:pPr>
        <w:rPr>
          <w:rFonts w:ascii="Times New Roman" w:hAnsi="Times New Roman"/>
          <w:sz w:val="24"/>
          <w:szCs w:val="24"/>
        </w:rPr>
      </w:pPr>
      <w:r w:rsidRPr="00C31265">
        <w:rPr>
          <w:rFonts w:ascii="Times New Roman" w:hAnsi="Times New Roman"/>
          <w:sz w:val="24"/>
          <w:szCs w:val="24"/>
        </w:rPr>
        <w:t xml:space="preserve">Loučení s předškoláky </w:t>
      </w:r>
    </w:p>
    <w:p w:rsidR="000568D6" w:rsidRDefault="001D2C91" w:rsidP="000568D6">
      <w:pPr>
        <w:rPr>
          <w:rFonts w:ascii="Times New Roman" w:hAnsi="Times New Roman"/>
          <w:sz w:val="24"/>
          <w:szCs w:val="24"/>
        </w:rPr>
      </w:pPr>
      <w:r>
        <w:rPr>
          <w:rFonts w:ascii="Times New Roman" w:hAnsi="Times New Roman"/>
          <w:sz w:val="24"/>
          <w:szCs w:val="24"/>
        </w:rPr>
        <w:t xml:space="preserve">Kouzelná noc </w:t>
      </w:r>
      <w:r w:rsidR="000568D6" w:rsidRPr="00C31265">
        <w:rPr>
          <w:rFonts w:ascii="Times New Roman" w:hAnsi="Times New Roman"/>
          <w:sz w:val="24"/>
          <w:szCs w:val="24"/>
        </w:rPr>
        <w:t xml:space="preserve">s přespáním v MŠ </w:t>
      </w:r>
    </w:p>
    <w:p w:rsidR="001D2C91" w:rsidRPr="00C31265" w:rsidRDefault="001D2C91" w:rsidP="000568D6">
      <w:pPr>
        <w:rPr>
          <w:rFonts w:ascii="Times New Roman" w:hAnsi="Times New Roman"/>
          <w:sz w:val="24"/>
          <w:szCs w:val="24"/>
        </w:rPr>
      </w:pPr>
      <w:r>
        <w:rPr>
          <w:rFonts w:ascii="Times New Roman" w:hAnsi="Times New Roman"/>
          <w:sz w:val="24"/>
          <w:szCs w:val="24"/>
        </w:rPr>
        <w:t>Oslava dne dětí se soutěžemi</w:t>
      </w:r>
    </w:p>
    <w:p w:rsidR="000568D6" w:rsidRPr="00C31265" w:rsidRDefault="000568D6" w:rsidP="000568D6">
      <w:pPr>
        <w:pStyle w:val="Nadpis3"/>
        <w:numPr>
          <w:ilvl w:val="2"/>
          <w:numId w:val="6"/>
        </w:numPr>
        <w:suppressAutoHyphens/>
        <w:overflowPunct/>
        <w:autoSpaceDE/>
        <w:adjustRightInd/>
        <w:spacing w:before="0" w:after="0"/>
        <w:rPr>
          <w:rFonts w:ascii="Times New Roman" w:hAnsi="Times New Roman"/>
          <w:b w:val="0"/>
          <w:szCs w:val="24"/>
        </w:rPr>
      </w:pPr>
    </w:p>
    <w:p w:rsidR="000568D6" w:rsidRPr="00C31265" w:rsidRDefault="000568D6" w:rsidP="000568D6">
      <w:pPr>
        <w:pStyle w:val="Zkladntext"/>
        <w:jc w:val="both"/>
        <w:rPr>
          <w:rFonts w:ascii="Times New Roman" w:hAnsi="Times New Roman"/>
          <w:b w:val="0"/>
          <w:szCs w:val="24"/>
        </w:rPr>
      </w:pPr>
      <w:r w:rsidRPr="00C31265">
        <w:rPr>
          <w:rFonts w:ascii="Times New Roman" w:hAnsi="Times New Roman"/>
          <w:b w:val="0"/>
          <w:szCs w:val="24"/>
        </w:rPr>
        <w:t>Mimořádné akce školy byly plánovány v souladu s programem a režimem MŠ speciální a v souladu s aktuálními schopnostmi a mírou nutné dopomoci pro děti se speciálními vzdělávacími potřebami.</w:t>
      </w:r>
    </w:p>
    <w:p w:rsidR="000568D6" w:rsidRPr="00C31265" w:rsidRDefault="000568D6" w:rsidP="000568D6">
      <w:pPr>
        <w:pStyle w:val="Zkladntext"/>
        <w:jc w:val="both"/>
        <w:rPr>
          <w:rFonts w:ascii="Times New Roman" w:hAnsi="Times New Roman"/>
          <w:b w:val="0"/>
          <w:szCs w:val="24"/>
        </w:rPr>
      </w:pPr>
    </w:p>
    <w:p w:rsidR="000568D6" w:rsidRPr="00C31265" w:rsidRDefault="000568D6" w:rsidP="000568D6">
      <w:pPr>
        <w:numPr>
          <w:ilvl w:val="0"/>
          <w:numId w:val="5"/>
        </w:numPr>
        <w:spacing w:before="240" w:after="0"/>
        <w:ind w:left="284" w:hanging="284"/>
        <w:rPr>
          <w:rFonts w:ascii="Times New Roman" w:hAnsi="Times New Roman"/>
          <w:sz w:val="24"/>
          <w:szCs w:val="24"/>
          <w:u w:val="single"/>
        </w:rPr>
      </w:pPr>
      <w:r w:rsidRPr="00C31265">
        <w:rPr>
          <w:rFonts w:ascii="Times New Roman" w:hAnsi="Times New Roman"/>
          <w:sz w:val="24"/>
          <w:szCs w:val="24"/>
          <w:u w:val="single"/>
        </w:rPr>
        <w:t>Spolupráce právnické osoby s partnery</w:t>
      </w:r>
    </w:p>
    <w:p w:rsidR="000568D6" w:rsidRPr="00C31265" w:rsidRDefault="000568D6" w:rsidP="000568D6">
      <w:pPr>
        <w:jc w:val="both"/>
        <w:rPr>
          <w:rFonts w:ascii="Times New Roman" w:hAnsi="Times New Roman"/>
          <w:sz w:val="24"/>
          <w:szCs w:val="24"/>
        </w:rPr>
      </w:pPr>
      <w:r w:rsidRPr="00C31265">
        <w:rPr>
          <w:rFonts w:ascii="Times New Roman" w:hAnsi="Times New Roman"/>
          <w:sz w:val="24"/>
          <w:szCs w:val="24"/>
        </w:rPr>
        <w:t>Spolupráce se zřizovatelem školy  MHMP spočívala v zajišťování podmínek integrace, zajišťování investičních akcí, pracovní setkání pro ředitele a vedoucí zaměstnance, semináře, pracovně právní poradenství aj.</w:t>
      </w:r>
    </w:p>
    <w:p w:rsidR="000568D6" w:rsidRPr="00C31265" w:rsidRDefault="000568D6" w:rsidP="000568D6">
      <w:pPr>
        <w:jc w:val="both"/>
        <w:rPr>
          <w:rFonts w:ascii="Times New Roman" w:hAnsi="Times New Roman"/>
          <w:sz w:val="24"/>
          <w:szCs w:val="24"/>
        </w:rPr>
      </w:pPr>
      <w:r w:rsidRPr="00C31265">
        <w:rPr>
          <w:rFonts w:ascii="Times New Roman" w:hAnsi="Times New Roman"/>
          <w:sz w:val="24"/>
          <w:szCs w:val="24"/>
        </w:rPr>
        <w:t>Spolupráce se Spolkem rodičů, sponzorů a přátel školy při MŠ speciální Sluníčko zahrnovala sponzorování mimořádných akcí školy (canisterapie, muzikoterapie, divad</w:t>
      </w:r>
      <w:r w:rsidR="00F54EFD">
        <w:rPr>
          <w:rFonts w:ascii="Times New Roman" w:hAnsi="Times New Roman"/>
          <w:sz w:val="24"/>
          <w:szCs w:val="24"/>
        </w:rPr>
        <w:t xml:space="preserve">elní představení apod.), spoluúčast </w:t>
      </w:r>
      <w:r w:rsidRPr="00C31265">
        <w:rPr>
          <w:rFonts w:ascii="Times New Roman" w:hAnsi="Times New Roman"/>
          <w:sz w:val="24"/>
          <w:szCs w:val="24"/>
        </w:rPr>
        <w:t xml:space="preserve">na akcích pořádaných pro klienty MŠ, spolupráce při vzdělávání dětí. Spolek rodičů, sponzorů a přátel školy se finančně podílel na vybavení školy pomůckami a výtvarným materiálem. </w:t>
      </w:r>
    </w:p>
    <w:p w:rsidR="000568D6" w:rsidRPr="00C31265" w:rsidRDefault="000568D6" w:rsidP="000568D6">
      <w:pPr>
        <w:ind w:left="454"/>
        <w:jc w:val="both"/>
        <w:rPr>
          <w:rFonts w:ascii="Times New Roman" w:hAnsi="Times New Roman"/>
          <w:sz w:val="24"/>
          <w:szCs w:val="24"/>
        </w:rPr>
      </w:pPr>
    </w:p>
    <w:p w:rsidR="000568D6" w:rsidRPr="00C31265" w:rsidRDefault="000568D6" w:rsidP="000568D6">
      <w:pPr>
        <w:ind w:left="454"/>
        <w:jc w:val="both"/>
        <w:rPr>
          <w:rFonts w:ascii="Times New Roman" w:hAnsi="Times New Roman"/>
          <w:sz w:val="24"/>
          <w:szCs w:val="24"/>
        </w:rPr>
      </w:pPr>
    </w:p>
    <w:p w:rsidR="000568D6" w:rsidRPr="00C31265" w:rsidRDefault="000568D6" w:rsidP="000568D6">
      <w:pPr>
        <w:ind w:left="454"/>
        <w:jc w:val="both"/>
        <w:rPr>
          <w:rFonts w:ascii="Times New Roman" w:hAnsi="Times New Roman"/>
          <w:b/>
          <w:sz w:val="24"/>
          <w:szCs w:val="24"/>
        </w:rPr>
      </w:pPr>
      <w:r w:rsidRPr="00C31265">
        <w:rPr>
          <w:rFonts w:ascii="Times New Roman" w:hAnsi="Times New Roman"/>
          <w:b/>
          <w:sz w:val="24"/>
          <w:szCs w:val="24"/>
        </w:rPr>
        <w:t>Další organizace, s nimiž škola spolupracovala:</w:t>
      </w:r>
    </w:p>
    <w:p w:rsidR="000568D6" w:rsidRPr="00C31265" w:rsidRDefault="000568D6" w:rsidP="000568D6">
      <w:pPr>
        <w:ind w:left="454"/>
        <w:jc w:val="both"/>
        <w:rPr>
          <w:rFonts w:ascii="Times New Roman" w:hAnsi="Times New Roman"/>
          <w:sz w:val="24"/>
          <w:szCs w:val="24"/>
        </w:rPr>
      </w:pPr>
      <w:r w:rsidRPr="00C31265">
        <w:rPr>
          <w:rFonts w:ascii="Times New Roman" w:hAnsi="Times New Roman"/>
          <w:sz w:val="24"/>
          <w:szCs w:val="24"/>
        </w:rPr>
        <w:t>ALOS – asociace logopedů ve školství</w:t>
      </w:r>
    </w:p>
    <w:p w:rsidR="000568D6" w:rsidRPr="00C31265" w:rsidRDefault="000568D6" w:rsidP="000568D6">
      <w:pPr>
        <w:jc w:val="both"/>
        <w:rPr>
          <w:rFonts w:ascii="Times New Roman" w:hAnsi="Times New Roman"/>
          <w:sz w:val="24"/>
          <w:szCs w:val="24"/>
        </w:rPr>
      </w:pPr>
      <w:r w:rsidRPr="00C31265">
        <w:rPr>
          <w:rFonts w:ascii="Times New Roman" w:hAnsi="Times New Roman"/>
          <w:sz w:val="24"/>
          <w:szCs w:val="24"/>
        </w:rPr>
        <w:t xml:space="preserve">       OSPOD – ÚMČ Náměstí 14. Října, Praha 5</w:t>
      </w:r>
    </w:p>
    <w:p w:rsidR="000568D6" w:rsidRPr="00C31265" w:rsidRDefault="000568D6" w:rsidP="000568D6">
      <w:pPr>
        <w:ind w:left="454"/>
        <w:rPr>
          <w:rFonts w:ascii="Times New Roman" w:hAnsi="Times New Roman"/>
          <w:sz w:val="24"/>
          <w:szCs w:val="24"/>
        </w:rPr>
      </w:pPr>
      <w:r w:rsidRPr="00C31265">
        <w:rPr>
          <w:rFonts w:ascii="Times New Roman" w:hAnsi="Times New Roman"/>
          <w:sz w:val="24"/>
          <w:szCs w:val="24"/>
        </w:rPr>
        <w:t>NAUTIS, Brunnerova 1033, Praha 17</w:t>
      </w:r>
    </w:p>
    <w:p w:rsidR="000568D6" w:rsidRPr="00C31265" w:rsidRDefault="000568D6" w:rsidP="000568D6">
      <w:pPr>
        <w:ind w:left="454"/>
        <w:rPr>
          <w:rFonts w:ascii="Times New Roman" w:hAnsi="Times New Roman"/>
          <w:sz w:val="24"/>
          <w:szCs w:val="24"/>
        </w:rPr>
      </w:pPr>
      <w:r w:rsidRPr="00C31265">
        <w:rPr>
          <w:rFonts w:ascii="Times New Roman" w:hAnsi="Times New Roman"/>
          <w:sz w:val="24"/>
          <w:szCs w:val="24"/>
        </w:rPr>
        <w:t>Asociace rodičů a přátel zdravotně postižených dětí v ČR, Klub Hornomlýnská, Praha 4</w:t>
      </w:r>
    </w:p>
    <w:p w:rsidR="000568D6" w:rsidRPr="00C31265" w:rsidRDefault="000568D6" w:rsidP="000568D6">
      <w:pPr>
        <w:ind w:left="454"/>
        <w:rPr>
          <w:rFonts w:ascii="Times New Roman" w:hAnsi="Times New Roman"/>
          <w:sz w:val="24"/>
          <w:szCs w:val="24"/>
        </w:rPr>
      </w:pPr>
      <w:r w:rsidRPr="00C31265">
        <w:rPr>
          <w:rFonts w:ascii="Times New Roman" w:hAnsi="Times New Roman"/>
          <w:sz w:val="24"/>
          <w:szCs w:val="24"/>
        </w:rPr>
        <w:t xml:space="preserve">Výbor Asociace SPC </w:t>
      </w:r>
    </w:p>
    <w:p w:rsidR="000568D6" w:rsidRPr="00C31265" w:rsidRDefault="000568D6" w:rsidP="000568D6">
      <w:pPr>
        <w:ind w:left="454"/>
        <w:rPr>
          <w:rFonts w:ascii="Times New Roman" w:hAnsi="Times New Roman"/>
          <w:sz w:val="24"/>
          <w:szCs w:val="24"/>
        </w:rPr>
      </w:pPr>
      <w:r w:rsidRPr="00C31265">
        <w:rPr>
          <w:rFonts w:ascii="Times New Roman" w:hAnsi="Times New Roman"/>
          <w:sz w:val="24"/>
          <w:szCs w:val="24"/>
        </w:rPr>
        <w:lastRenderedPageBreak/>
        <w:t xml:space="preserve">Výbor Asociace SPC Praha </w:t>
      </w:r>
    </w:p>
    <w:p w:rsidR="000568D6" w:rsidRPr="00C31265" w:rsidRDefault="000568D6" w:rsidP="000568D6">
      <w:pPr>
        <w:ind w:left="454"/>
        <w:rPr>
          <w:rFonts w:ascii="Times New Roman" w:hAnsi="Times New Roman"/>
          <w:sz w:val="24"/>
          <w:szCs w:val="24"/>
        </w:rPr>
      </w:pPr>
      <w:r w:rsidRPr="00C31265">
        <w:rPr>
          <w:rFonts w:ascii="Times New Roman" w:hAnsi="Times New Roman"/>
          <w:sz w:val="24"/>
          <w:szCs w:val="24"/>
        </w:rPr>
        <w:t>SPC Chotouňská Praha 10</w:t>
      </w:r>
    </w:p>
    <w:p w:rsidR="000568D6" w:rsidRPr="00C31265" w:rsidRDefault="000568D6" w:rsidP="000568D6">
      <w:pPr>
        <w:ind w:left="454"/>
        <w:rPr>
          <w:rFonts w:ascii="Times New Roman" w:hAnsi="Times New Roman"/>
          <w:sz w:val="24"/>
          <w:szCs w:val="24"/>
        </w:rPr>
      </w:pPr>
      <w:r w:rsidRPr="00C31265">
        <w:rPr>
          <w:rFonts w:ascii="Times New Roman" w:hAnsi="Times New Roman"/>
          <w:sz w:val="24"/>
          <w:szCs w:val="24"/>
        </w:rPr>
        <w:t>SPC Trávníčkova, Praha 5</w:t>
      </w:r>
    </w:p>
    <w:p w:rsidR="000568D6" w:rsidRPr="00C31265" w:rsidRDefault="000568D6" w:rsidP="000568D6">
      <w:pPr>
        <w:ind w:left="454"/>
        <w:rPr>
          <w:rFonts w:ascii="Times New Roman" w:hAnsi="Times New Roman"/>
          <w:sz w:val="24"/>
          <w:szCs w:val="24"/>
        </w:rPr>
      </w:pPr>
      <w:r w:rsidRPr="00C31265">
        <w:rPr>
          <w:rFonts w:ascii="Times New Roman" w:hAnsi="Times New Roman"/>
          <w:sz w:val="24"/>
          <w:szCs w:val="24"/>
        </w:rPr>
        <w:t>PPP Praha 5, 6, Praha západ</w:t>
      </w:r>
    </w:p>
    <w:p w:rsidR="000568D6" w:rsidRPr="00C31265" w:rsidRDefault="000568D6" w:rsidP="000568D6">
      <w:pPr>
        <w:ind w:left="454"/>
        <w:rPr>
          <w:rFonts w:ascii="Times New Roman" w:hAnsi="Times New Roman"/>
          <w:sz w:val="24"/>
          <w:szCs w:val="24"/>
        </w:rPr>
      </w:pPr>
      <w:r w:rsidRPr="00C31265">
        <w:rPr>
          <w:rFonts w:ascii="Times New Roman" w:hAnsi="Times New Roman"/>
          <w:sz w:val="24"/>
          <w:szCs w:val="24"/>
        </w:rPr>
        <w:t xml:space="preserve">ZŠ </w:t>
      </w:r>
      <w:proofErr w:type="gramStart"/>
      <w:r w:rsidRPr="00C31265">
        <w:rPr>
          <w:rFonts w:ascii="Times New Roman" w:hAnsi="Times New Roman"/>
          <w:sz w:val="24"/>
          <w:szCs w:val="24"/>
        </w:rPr>
        <w:t>Grafická , Praha</w:t>
      </w:r>
      <w:proofErr w:type="gramEnd"/>
      <w:r w:rsidRPr="00C31265">
        <w:rPr>
          <w:rFonts w:ascii="Times New Roman" w:hAnsi="Times New Roman"/>
          <w:sz w:val="24"/>
          <w:szCs w:val="24"/>
        </w:rPr>
        <w:t xml:space="preserve"> 5</w:t>
      </w:r>
    </w:p>
    <w:p w:rsidR="000568D6" w:rsidRPr="00C31265" w:rsidRDefault="000568D6" w:rsidP="000568D6">
      <w:pPr>
        <w:ind w:left="454"/>
        <w:rPr>
          <w:rFonts w:ascii="Times New Roman" w:hAnsi="Times New Roman"/>
          <w:sz w:val="24"/>
          <w:szCs w:val="24"/>
        </w:rPr>
      </w:pPr>
      <w:proofErr w:type="gramStart"/>
      <w:r w:rsidRPr="00C31265">
        <w:rPr>
          <w:rFonts w:ascii="Times New Roman" w:hAnsi="Times New Roman"/>
          <w:sz w:val="24"/>
          <w:szCs w:val="24"/>
        </w:rPr>
        <w:t>MŠ ,,Začít</w:t>
      </w:r>
      <w:proofErr w:type="gramEnd"/>
      <w:r w:rsidRPr="00C31265">
        <w:rPr>
          <w:rFonts w:ascii="Times New Roman" w:hAnsi="Times New Roman"/>
          <w:sz w:val="24"/>
          <w:szCs w:val="24"/>
        </w:rPr>
        <w:t xml:space="preserve"> spolu“ s.r.o., Praha 5</w:t>
      </w:r>
    </w:p>
    <w:p w:rsidR="000568D6" w:rsidRPr="00C31265" w:rsidRDefault="000568D6" w:rsidP="000568D6">
      <w:pPr>
        <w:ind w:left="454"/>
        <w:rPr>
          <w:rFonts w:ascii="Times New Roman" w:hAnsi="Times New Roman"/>
          <w:sz w:val="24"/>
          <w:szCs w:val="24"/>
        </w:rPr>
      </w:pPr>
      <w:r w:rsidRPr="00C31265">
        <w:rPr>
          <w:rFonts w:ascii="Times New Roman" w:hAnsi="Times New Roman"/>
          <w:sz w:val="24"/>
          <w:szCs w:val="24"/>
        </w:rPr>
        <w:t>DAR, občanské sdružení Alžírská 647, Praha 5</w:t>
      </w:r>
    </w:p>
    <w:p w:rsidR="000568D6" w:rsidRPr="00C31265" w:rsidRDefault="000568D6" w:rsidP="000568D6">
      <w:pPr>
        <w:ind w:left="284"/>
        <w:jc w:val="both"/>
        <w:rPr>
          <w:rFonts w:ascii="Times New Roman" w:hAnsi="Times New Roman"/>
          <w:sz w:val="24"/>
          <w:szCs w:val="24"/>
        </w:rPr>
      </w:pPr>
      <w:r w:rsidRPr="00C31265">
        <w:rPr>
          <w:rFonts w:ascii="Times New Roman" w:hAnsi="Times New Roman"/>
          <w:sz w:val="24"/>
          <w:szCs w:val="24"/>
        </w:rPr>
        <w:t xml:space="preserve">   Diakonie ČCE – Praha 13</w:t>
      </w:r>
    </w:p>
    <w:tbl>
      <w:tblPr>
        <w:tblW w:w="7890" w:type="dxa"/>
        <w:tblCellSpacing w:w="0" w:type="dxa"/>
        <w:tblCellMar>
          <w:left w:w="0" w:type="dxa"/>
          <w:right w:w="0" w:type="dxa"/>
        </w:tblCellMar>
        <w:tblLook w:val="04A0" w:firstRow="1" w:lastRow="0" w:firstColumn="1" w:lastColumn="0" w:noHBand="0" w:noVBand="1"/>
      </w:tblPr>
      <w:tblGrid>
        <w:gridCol w:w="3945"/>
        <w:gridCol w:w="3945"/>
      </w:tblGrid>
      <w:tr w:rsidR="000568D6" w:rsidRPr="00C31265" w:rsidTr="000568D6">
        <w:trPr>
          <w:gridAfter w:val="1"/>
          <w:wAfter w:w="4440" w:type="dxa"/>
          <w:trHeight w:val="300"/>
          <w:tblCellSpacing w:w="0" w:type="dxa"/>
        </w:trPr>
        <w:tc>
          <w:tcPr>
            <w:tcW w:w="4440" w:type="dxa"/>
            <w:vAlign w:val="center"/>
          </w:tcPr>
          <w:p w:rsidR="000568D6" w:rsidRPr="00C31265" w:rsidRDefault="000568D6">
            <w:pPr>
              <w:overflowPunct/>
              <w:autoSpaceDE/>
              <w:adjustRightInd/>
              <w:spacing w:before="0" w:after="0" w:line="324" w:lineRule="auto"/>
              <w:rPr>
                <w:rFonts w:ascii="Times New Roman" w:hAnsi="Times New Roman"/>
                <w:color w:val="333333"/>
                <w:sz w:val="24"/>
                <w:szCs w:val="24"/>
              </w:rPr>
            </w:pPr>
          </w:p>
        </w:tc>
      </w:tr>
      <w:tr w:rsidR="000568D6" w:rsidRPr="00C31265" w:rsidTr="000568D6">
        <w:trPr>
          <w:trHeight w:val="300"/>
          <w:tblCellSpacing w:w="0" w:type="dxa"/>
        </w:trPr>
        <w:tc>
          <w:tcPr>
            <w:tcW w:w="0" w:type="auto"/>
            <w:vAlign w:val="center"/>
          </w:tcPr>
          <w:p w:rsidR="000568D6" w:rsidRPr="00C31265" w:rsidRDefault="000568D6">
            <w:pPr>
              <w:overflowPunct/>
              <w:autoSpaceDE/>
              <w:adjustRightInd/>
              <w:spacing w:before="0" w:after="0" w:line="324" w:lineRule="auto"/>
              <w:rPr>
                <w:rFonts w:ascii="Times New Roman" w:hAnsi="Times New Roman"/>
                <w:color w:val="333333"/>
                <w:sz w:val="24"/>
                <w:szCs w:val="24"/>
              </w:rPr>
            </w:pPr>
          </w:p>
        </w:tc>
        <w:tc>
          <w:tcPr>
            <w:tcW w:w="4440" w:type="dxa"/>
            <w:vAlign w:val="center"/>
          </w:tcPr>
          <w:p w:rsidR="000568D6" w:rsidRPr="00C31265" w:rsidRDefault="000568D6">
            <w:pPr>
              <w:overflowPunct/>
              <w:autoSpaceDE/>
              <w:adjustRightInd/>
              <w:spacing w:before="0" w:after="0" w:line="324" w:lineRule="auto"/>
              <w:rPr>
                <w:rFonts w:ascii="Times New Roman" w:hAnsi="Times New Roman"/>
                <w:color w:val="333333"/>
                <w:sz w:val="24"/>
                <w:szCs w:val="24"/>
              </w:rPr>
            </w:pPr>
          </w:p>
        </w:tc>
      </w:tr>
    </w:tbl>
    <w:p w:rsidR="000568D6" w:rsidRPr="00C31265" w:rsidRDefault="000568D6" w:rsidP="000568D6">
      <w:pPr>
        <w:pStyle w:val="Nadpis8"/>
        <w:rPr>
          <w:rFonts w:ascii="Times New Roman" w:hAnsi="Times New Roman"/>
          <w:sz w:val="24"/>
          <w:szCs w:val="24"/>
        </w:rPr>
      </w:pPr>
      <w:r w:rsidRPr="00C31265">
        <w:rPr>
          <w:rFonts w:ascii="Times New Roman" w:hAnsi="Times New Roman"/>
          <w:sz w:val="24"/>
          <w:szCs w:val="24"/>
        </w:rPr>
        <w:t>V. Údaje o výsledcích inspekční činnosti ČŠI a výsledcích kontrol</w:t>
      </w:r>
    </w:p>
    <w:p w:rsidR="000568D6" w:rsidRPr="00C31265" w:rsidRDefault="000568D6" w:rsidP="000568D6">
      <w:pPr>
        <w:numPr>
          <w:ilvl w:val="0"/>
          <w:numId w:val="7"/>
        </w:numPr>
        <w:spacing w:after="0"/>
        <w:ind w:left="284" w:hanging="284"/>
        <w:rPr>
          <w:rFonts w:ascii="Times New Roman" w:hAnsi="Times New Roman"/>
          <w:sz w:val="24"/>
          <w:szCs w:val="24"/>
          <w:u w:val="single"/>
        </w:rPr>
      </w:pPr>
      <w:r w:rsidRPr="00C31265">
        <w:rPr>
          <w:rFonts w:ascii="Times New Roman" w:hAnsi="Times New Roman"/>
          <w:sz w:val="24"/>
          <w:szCs w:val="24"/>
          <w:u w:val="single"/>
        </w:rPr>
        <w:t>Výsledky inspekční činnosti provedené Českou školní inspekcí</w:t>
      </w:r>
    </w:p>
    <w:p w:rsidR="000568D6" w:rsidRPr="00C31265" w:rsidRDefault="000568D6" w:rsidP="000568D6">
      <w:pPr>
        <w:pStyle w:val="Zkladntextodsazen"/>
        <w:ind w:left="284"/>
        <w:rPr>
          <w:rFonts w:ascii="Times New Roman" w:hAnsi="Times New Roman" w:cs="Times New Roman"/>
          <w:color w:val="000000"/>
          <w:sz w:val="24"/>
          <w:szCs w:val="24"/>
        </w:rPr>
      </w:pPr>
      <w:r w:rsidRPr="00C31265">
        <w:rPr>
          <w:rFonts w:ascii="Times New Roman" w:hAnsi="Times New Roman" w:cs="Times New Roman"/>
          <w:color w:val="000000"/>
          <w:sz w:val="24"/>
          <w:szCs w:val="24"/>
        </w:rPr>
        <w:t>V této oblasti žádná kontrola neproběhla.</w:t>
      </w:r>
    </w:p>
    <w:p w:rsidR="000568D6" w:rsidRPr="00C31265" w:rsidRDefault="000568D6" w:rsidP="000568D6">
      <w:pPr>
        <w:pStyle w:val="Zkladntextodsazen"/>
        <w:ind w:left="284"/>
        <w:rPr>
          <w:rFonts w:ascii="Times New Roman" w:hAnsi="Times New Roman" w:cs="Times New Roman"/>
          <w:color w:val="000000"/>
          <w:sz w:val="24"/>
          <w:szCs w:val="24"/>
        </w:rPr>
      </w:pPr>
    </w:p>
    <w:p w:rsidR="000568D6" w:rsidRPr="00C31265" w:rsidRDefault="000568D6" w:rsidP="000568D6">
      <w:pPr>
        <w:numPr>
          <w:ilvl w:val="0"/>
          <w:numId w:val="7"/>
        </w:numPr>
        <w:spacing w:before="360" w:after="0"/>
        <w:ind w:left="284" w:hanging="284"/>
        <w:rPr>
          <w:rFonts w:ascii="Times New Roman" w:hAnsi="Times New Roman"/>
          <w:sz w:val="24"/>
          <w:szCs w:val="24"/>
        </w:rPr>
      </w:pPr>
      <w:r w:rsidRPr="00C31265">
        <w:rPr>
          <w:rFonts w:ascii="Times New Roman" w:hAnsi="Times New Roman"/>
          <w:sz w:val="24"/>
          <w:szCs w:val="24"/>
          <w:u w:val="single"/>
        </w:rPr>
        <w:t>Výsledky jiných inspekcí a kontrol</w:t>
      </w:r>
    </w:p>
    <w:p w:rsidR="000568D6" w:rsidRDefault="00CE6B8C" w:rsidP="000568D6">
      <w:pPr>
        <w:jc w:val="both"/>
        <w:rPr>
          <w:rFonts w:ascii="Times New Roman" w:hAnsi="Times New Roman"/>
          <w:sz w:val="24"/>
          <w:szCs w:val="24"/>
        </w:rPr>
      </w:pPr>
      <w:r>
        <w:rPr>
          <w:rFonts w:ascii="Times New Roman" w:hAnsi="Times New Roman"/>
          <w:sz w:val="24"/>
          <w:szCs w:val="24"/>
        </w:rPr>
        <w:t xml:space="preserve">V období od </w:t>
      </w:r>
      <w:r w:rsidRPr="00CE6B8C">
        <w:rPr>
          <w:rFonts w:ascii="Times New Roman" w:hAnsi="Times New Roman"/>
          <w:sz w:val="24"/>
          <w:szCs w:val="24"/>
        </w:rPr>
        <w:t>10. 10. 2018 do 2. 11. 2018</w:t>
      </w:r>
      <w:r>
        <w:rPr>
          <w:rFonts w:ascii="Times New Roman" w:hAnsi="Times New Roman"/>
          <w:sz w:val="24"/>
          <w:szCs w:val="24"/>
        </w:rPr>
        <w:t xml:space="preserve"> proběhla finanční kontrola</w:t>
      </w:r>
      <w:r w:rsidR="00B54929">
        <w:rPr>
          <w:rFonts w:ascii="Times New Roman" w:hAnsi="Times New Roman"/>
          <w:sz w:val="24"/>
          <w:szCs w:val="24"/>
        </w:rPr>
        <w:t xml:space="preserve"> </w:t>
      </w:r>
      <w:r w:rsidR="00E261E1">
        <w:rPr>
          <w:rFonts w:ascii="Times New Roman" w:hAnsi="Times New Roman"/>
          <w:sz w:val="24"/>
          <w:szCs w:val="24"/>
        </w:rPr>
        <w:t>MHMP, odbor kontrolních činností.</w:t>
      </w:r>
      <w:r w:rsidR="009C6749">
        <w:rPr>
          <w:rFonts w:ascii="Times New Roman" w:hAnsi="Times New Roman"/>
          <w:sz w:val="24"/>
          <w:szCs w:val="24"/>
        </w:rPr>
        <w:t xml:space="preserve"> Se závěrem: Neoprávněné a nehospodárné použití finančních prostředků nebylo zjištěno.</w:t>
      </w:r>
    </w:p>
    <w:p w:rsidR="009C6749" w:rsidRDefault="009C6749" w:rsidP="000568D6">
      <w:pPr>
        <w:jc w:val="both"/>
        <w:rPr>
          <w:rFonts w:ascii="Times New Roman" w:hAnsi="Times New Roman"/>
          <w:sz w:val="24"/>
          <w:szCs w:val="24"/>
        </w:rPr>
      </w:pPr>
      <w:r>
        <w:rPr>
          <w:rFonts w:ascii="Times New Roman" w:hAnsi="Times New Roman"/>
          <w:sz w:val="24"/>
          <w:szCs w:val="24"/>
        </w:rPr>
        <w:t>V</w:t>
      </w:r>
      <w:r w:rsidR="00105F79">
        <w:rPr>
          <w:rFonts w:ascii="Times New Roman" w:hAnsi="Times New Roman"/>
          <w:sz w:val="24"/>
          <w:szCs w:val="24"/>
        </w:rPr>
        <w:t> termínu 23.</w:t>
      </w:r>
      <w:r w:rsidR="0006414D">
        <w:rPr>
          <w:rFonts w:ascii="Times New Roman" w:hAnsi="Times New Roman"/>
          <w:sz w:val="24"/>
          <w:szCs w:val="24"/>
        </w:rPr>
        <w:t xml:space="preserve"> </w:t>
      </w:r>
      <w:r w:rsidR="00105F79">
        <w:rPr>
          <w:rFonts w:ascii="Times New Roman" w:hAnsi="Times New Roman"/>
          <w:sz w:val="24"/>
          <w:szCs w:val="24"/>
        </w:rPr>
        <w:t>11.</w:t>
      </w:r>
      <w:r w:rsidR="0006414D">
        <w:rPr>
          <w:rFonts w:ascii="Times New Roman" w:hAnsi="Times New Roman"/>
          <w:sz w:val="24"/>
          <w:szCs w:val="24"/>
        </w:rPr>
        <w:t xml:space="preserve"> </w:t>
      </w:r>
      <w:r w:rsidR="00105F79">
        <w:rPr>
          <w:rFonts w:ascii="Times New Roman" w:hAnsi="Times New Roman"/>
          <w:sz w:val="24"/>
          <w:szCs w:val="24"/>
        </w:rPr>
        <w:t>2018 byla provedena kontrola pracovníky Hygienické stanice Hlavního města Prahy. Na podkladě závěru šetření byla v objektu mateřské školy provedena rekonstrukce sociálního zařízení pro děti.</w:t>
      </w:r>
    </w:p>
    <w:p w:rsidR="00E261E1" w:rsidRPr="00C31265" w:rsidRDefault="009C6749" w:rsidP="000568D6">
      <w:pPr>
        <w:jc w:val="both"/>
        <w:rPr>
          <w:rFonts w:ascii="Times New Roman" w:hAnsi="Times New Roman"/>
          <w:sz w:val="24"/>
          <w:szCs w:val="24"/>
        </w:rPr>
      </w:pPr>
      <w:r>
        <w:rPr>
          <w:rFonts w:ascii="Times New Roman" w:hAnsi="Times New Roman"/>
          <w:sz w:val="24"/>
          <w:szCs w:val="24"/>
        </w:rPr>
        <w:t xml:space="preserve">  </w:t>
      </w:r>
    </w:p>
    <w:p w:rsidR="0053258D" w:rsidRPr="00C31265" w:rsidRDefault="0053258D" w:rsidP="0053258D">
      <w:pPr>
        <w:pStyle w:val="Nadpis8"/>
        <w:rPr>
          <w:rFonts w:ascii="Times New Roman" w:hAnsi="Times New Roman"/>
          <w:sz w:val="24"/>
          <w:szCs w:val="24"/>
        </w:rPr>
      </w:pPr>
      <w:r w:rsidRPr="00C31265">
        <w:rPr>
          <w:rFonts w:ascii="Times New Roman" w:hAnsi="Times New Roman"/>
          <w:sz w:val="24"/>
          <w:szCs w:val="24"/>
        </w:rPr>
        <w:t>VI. ŠKOLSKÁ ZAŘÍZENÍ</w:t>
      </w:r>
    </w:p>
    <w:p w:rsidR="0053258D" w:rsidRPr="00C31265" w:rsidRDefault="0053258D" w:rsidP="0053258D">
      <w:pPr>
        <w:jc w:val="both"/>
        <w:rPr>
          <w:rFonts w:ascii="Times New Roman" w:hAnsi="Times New Roman"/>
          <w:b/>
          <w:bCs/>
          <w:sz w:val="24"/>
          <w:szCs w:val="24"/>
        </w:rPr>
      </w:pPr>
      <w:r w:rsidRPr="00C31265">
        <w:rPr>
          <w:rFonts w:ascii="Times New Roman" w:hAnsi="Times New Roman"/>
          <w:b/>
          <w:bCs/>
          <w:sz w:val="24"/>
          <w:szCs w:val="24"/>
        </w:rPr>
        <w:t>SPECIÁLNĚ PEDAGOGICKÉ CENTRUM</w:t>
      </w:r>
    </w:p>
    <w:p w:rsidR="0053258D" w:rsidRPr="00C31265" w:rsidRDefault="0053258D" w:rsidP="0053258D">
      <w:pPr>
        <w:numPr>
          <w:ilvl w:val="0"/>
          <w:numId w:val="13"/>
        </w:numPr>
        <w:jc w:val="both"/>
        <w:textAlignment w:val="baseline"/>
        <w:rPr>
          <w:rFonts w:ascii="Times New Roman" w:hAnsi="Times New Roman"/>
          <w:iCs/>
          <w:sz w:val="24"/>
          <w:szCs w:val="24"/>
        </w:rPr>
      </w:pPr>
      <w:r w:rsidRPr="00C31265">
        <w:rPr>
          <w:rFonts w:ascii="Times New Roman" w:hAnsi="Times New Roman"/>
          <w:iCs/>
          <w:sz w:val="24"/>
          <w:szCs w:val="24"/>
        </w:rPr>
        <w:t>Počet klientů ve školním roce 2018/2019</w:t>
      </w:r>
    </w:p>
    <w:p w:rsidR="0053258D" w:rsidRPr="00C31265" w:rsidRDefault="0053258D" w:rsidP="0053258D">
      <w:pPr>
        <w:numPr>
          <w:ilvl w:val="0"/>
          <w:numId w:val="13"/>
        </w:numPr>
        <w:jc w:val="both"/>
        <w:textAlignment w:val="baseline"/>
        <w:rPr>
          <w:rFonts w:ascii="Times New Roman" w:hAnsi="Times New Roman"/>
          <w:iCs/>
          <w:sz w:val="24"/>
          <w:szCs w:val="24"/>
        </w:rPr>
      </w:pPr>
      <w:r w:rsidRPr="00C31265">
        <w:rPr>
          <w:rFonts w:ascii="Times New Roman" w:hAnsi="Times New Roman"/>
          <w:iCs/>
          <w:sz w:val="24"/>
          <w:szCs w:val="24"/>
        </w:rPr>
        <w:t>Služby klientům podle zaměření činnosti</w:t>
      </w:r>
    </w:p>
    <w:p w:rsidR="0053258D" w:rsidRPr="00C31265" w:rsidRDefault="0053258D" w:rsidP="0053258D">
      <w:pPr>
        <w:numPr>
          <w:ilvl w:val="0"/>
          <w:numId w:val="13"/>
        </w:numPr>
        <w:jc w:val="both"/>
        <w:textAlignment w:val="baseline"/>
        <w:rPr>
          <w:rFonts w:ascii="Times New Roman" w:hAnsi="Times New Roman"/>
          <w:iCs/>
          <w:sz w:val="24"/>
          <w:szCs w:val="24"/>
        </w:rPr>
      </w:pPr>
      <w:r w:rsidRPr="00C31265">
        <w:rPr>
          <w:rFonts w:ascii="Times New Roman" w:hAnsi="Times New Roman"/>
          <w:iCs/>
          <w:sz w:val="24"/>
          <w:szCs w:val="24"/>
        </w:rPr>
        <w:t>Rozšiřování odborného zázemí SPC</w:t>
      </w:r>
    </w:p>
    <w:p w:rsidR="0053258D" w:rsidRPr="00C31265" w:rsidRDefault="0053258D" w:rsidP="0053258D">
      <w:pPr>
        <w:numPr>
          <w:ilvl w:val="0"/>
          <w:numId w:val="13"/>
        </w:numPr>
        <w:jc w:val="both"/>
        <w:textAlignment w:val="baseline"/>
        <w:rPr>
          <w:rFonts w:ascii="Times New Roman" w:hAnsi="Times New Roman"/>
          <w:iCs/>
          <w:sz w:val="24"/>
          <w:szCs w:val="24"/>
        </w:rPr>
      </w:pPr>
      <w:r w:rsidRPr="00C31265">
        <w:rPr>
          <w:rFonts w:ascii="Times New Roman" w:hAnsi="Times New Roman"/>
          <w:iCs/>
          <w:sz w:val="24"/>
          <w:szCs w:val="24"/>
        </w:rPr>
        <w:t>Počty pracovníků</w:t>
      </w:r>
    </w:p>
    <w:p w:rsidR="0053258D" w:rsidRPr="00C31265" w:rsidRDefault="0053258D" w:rsidP="0053258D">
      <w:pPr>
        <w:ind w:left="1423"/>
        <w:jc w:val="both"/>
        <w:rPr>
          <w:rFonts w:ascii="Times New Roman" w:hAnsi="Times New Roman"/>
          <w:iCs/>
          <w:sz w:val="24"/>
          <w:szCs w:val="24"/>
        </w:rPr>
      </w:pPr>
    </w:p>
    <w:p w:rsidR="0053258D" w:rsidRPr="00C31265" w:rsidRDefault="0053258D" w:rsidP="0053258D">
      <w:pPr>
        <w:numPr>
          <w:ilvl w:val="0"/>
          <w:numId w:val="14"/>
        </w:numPr>
        <w:jc w:val="both"/>
        <w:textAlignment w:val="baseline"/>
        <w:rPr>
          <w:rFonts w:ascii="Times New Roman" w:hAnsi="Times New Roman"/>
          <w:b/>
          <w:sz w:val="24"/>
          <w:szCs w:val="24"/>
        </w:rPr>
      </w:pPr>
      <w:r w:rsidRPr="00C31265">
        <w:rPr>
          <w:rFonts w:ascii="Times New Roman" w:hAnsi="Times New Roman"/>
          <w:b/>
          <w:sz w:val="24"/>
          <w:szCs w:val="24"/>
        </w:rPr>
        <w:t>Celkový počet kli</w:t>
      </w:r>
      <w:r w:rsidR="00A3191D">
        <w:rPr>
          <w:rFonts w:ascii="Times New Roman" w:hAnsi="Times New Roman"/>
          <w:b/>
          <w:sz w:val="24"/>
          <w:szCs w:val="24"/>
        </w:rPr>
        <w:t xml:space="preserve">entů ve školním roce 2018/2019 </w:t>
      </w:r>
      <w:r w:rsidRPr="00C31265">
        <w:rPr>
          <w:rFonts w:ascii="Times New Roman" w:hAnsi="Times New Roman"/>
          <w:b/>
          <w:sz w:val="24"/>
          <w:szCs w:val="24"/>
        </w:rPr>
        <w:t>činil 359 dětí se SVP</w:t>
      </w:r>
    </w:p>
    <w:p w:rsidR="0053258D" w:rsidRPr="00C31265" w:rsidRDefault="0053258D" w:rsidP="0053258D">
      <w:pPr>
        <w:jc w:val="both"/>
        <w:rPr>
          <w:rFonts w:ascii="Times New Roman" w:hAnsi="Times New Roman"/>
          <w:iCs/>
          <w:sz w:val="24"/>
          <w:szCs w:val="24"/>
        </w:rPr>
      </w:pPr>
    </w:p>
    <w:p w:rsidR="0053258D" w:rsidRPr="00C31265" w:rsidRDefault="0053258D" w:rsidP="0053258D">
      <w:pPr>
        <w:jc w:val="both"/>
        <w:rPr>
          <w:rFonts w:ascii="Times New Roman" w:hAnsi="Times New Roman"/>
          <w:sz w:val="24"/>
          <w:szCs w:val="24"/>
        </w:rPr>
      </w:pPr>
      <w:r w:rsidRPr="00C31265">
        <w:rPr>
          <w:rFonts w:ascii="Times New Roman" w:hAnsi="Times New Roman"/>
          <w:sz w:val="24"/>
          <w:szCs w:val="24"/>
        </w:rPr>
        <w:t xml:space="preserve">Speciálně pedagogické centrum (dále jen „SPC“) bylo založeno v roce 1990. Rozsah a náplň jeho činnosti definuje Školský zákon, resp. vyhláška č. 72/2005 Sb. o poskytování </w:t>
      </w:r>
      <w:r w:rsidRPr="00C31265">
        <w:rPr>
          <w:rFonts w:ascii="Times New Roman" w:hAnsi="Times New Roman"/>
          <w:sz w:val="24"/>
          <w:szCs w:val="24"/>
        </w:rPr>
        <w:lastRenderedPageBreak/>
        <w:t xml:space="preserve">poradenských služeb ve školách a školských poradenských zařízeních, ve znění pozdějších změn, dále viz Integrace a inkluzivní vzdělávání.  </w:t>
      </w:r>
    </w:p>
    <w:p w:rsidR="0053258D" w:rsidRPr="00C31265" w:rsidRDefault="0053258D" w:rsidP="0053258D">
      <w:pPr>
        <w:jc w:val="both"/>
        <w:rPr>
          <w:rFonts w:ascii="Times New Roman" w:hAnsi="Times New Roman"/>
          <w:sz w:val="24"/>
          <w:szCs w:val="24"/>
        </w:rPr>
      </w:pPr>
      <w:r w:rsidRPr="00C31265">
        <w:rPr>
          <w:rFonts w:ascii="Times New Roman" w:hAnsi="Times New Roman"/>
          <w:sz w:val="24"/>
          <w:szCs w:val="24"/>
        </w:rPr>
        <w:t>SPC sídlí v prostorách mateřské školy speciální Sluníčko. Je určeno všem věkovým kategoriím, prioritně dětem předškolního a mladšího školního věku a jejich rodičům. Zaměřuje se zejména na klienty s potřebou podpory z důvodů </w:t>
      </w:r>
      <w:proofErr w:type="spellStart"/>
      <w:r w:rsidRPr="00C31265">
        <w:rPr>
          <w:rFonts w:ascii="Times New Roman" w:hAnsi="Times New Roman"/>
          <w:sz w:val="24"/>
          <w:szCs w:val="24"/>
        </w:rPr>
        <w:t>neurovývojového</w:t>
      </w:r>
      <w:proofErr w:type="spellEnd"/>
      <w:r w:rsidRPr="00C31265">
        <w:rPr>
          <w:rFonts w:ascii="Times New Roman" w:hAnsi="Times New Roman"/>
          <w:sz w:val="24"/>
          <w:szCs w:val="24"/>
        </w:rPr>
        <w:t xml:space="preserve"> oslabení, narušenou komunikační schopností, mentální retardací či sníženého kognitivního výkonu. </w:t>
      </w:r>
    </w:p>
    <w:p w:rsidR="0053258D" w:rsidRPr="00C31265" w:rsidRDefault="0053258D" w:rsidP="0053258D">
      <w:pPr>
        <w:jc w:val="both"/>
        <w:rPr>
          <w:rFonts w:ascii="Times New Roman" w:hAnsi="Times New Roman"/>
          <w:sz w:val="24"/>
          <w:szCs w:val="24"/>
        </w:rPr>
      </w:pPr>
      <w:r w:rsidRPr="00C31265">
        <w:rPr>
          <w:rFonts w:ascii="Times New Roman" w:hAnsi="Times New Roman"/>
          <w:sz w:val="24"/>
          <w:szCs w:val="24"/>
        </w:rPr>
        <w:t xml:space="preserve">Nadále jsme se potýkali s nedostatečným prostorovým zázemím SPC. Jednotlivé pracovny SPC jsou umístěny v různých částech budovy kmenové mateřské školy a v prostředí, které ne zcela vyhovuje našim potřebám i současným oborovým trendům. Nedostatečné je zázemí pro zaměstnance SPC, chybí zázemí pro rodiče (např. důstojná čekárna, toalety, herní koutek pro děti, apod.).  </w:t>
      </w:r>
    </w:p>
    <w:p w:rsidR="0053258D" w:rsidRPr="00C31265" w:rsidRDefault="0053258D" w:rsidP="0053258D">
      <w:pPr>
        <w:jc w:val="both"/>
        <w:rPr>
          <w:rFonts w:ascii="Times New Roman" w:hAnsi="Times New Roman"/>
          <w:sz w:val="24"/>
          <w:szCs w:val="24"/>
        </w:rPr>
      </w:pPr>
      <w:r w:rsidRPr="00C31265">
        <w:rPr>
          <w:rFonts w:ascii="Times New Roman" w:hAnsi="Times New Roman"/>
          <w:sz w:val="24"/>
          <w:szCs w:val="24"/>
        </w:rPr>
        <w:t>SPC poskytuje odbornou diagnostickou, metodickou a intervenční činnost dětem, žákům a klientům se speciálními vzdělávacími potřebami, jejich zákonným zástupcům, pedagogickým pracovníkům, školám (případně dalším výchovně vzdělávacím i zdravotnickým institucím).</w:t>
      </w:r>
    </w:p>
    <w:p w:rsidR="0053258D" w:rsidRPr="00C31265" w:rsidRDefault="0053258D" w:rsidP="0053258D">
      <w:pPr>
        <w:jc w:val="both"/>
        <w:rPr>
          <w:rFonts w:ascii="Times New Roman" w:hAnsi="Times New Roman"/>
          <w:sz w:val="24"/>
          <w:szCs w:val="24"/>
        </w:rPr>
      </w:pPr>
      <w:r w:rsidRPr="00C31265">
        <w:rPr>
          <w:rFonts w:ascii="Times New Roman" w:hAnsi="Times New Roman"/>
          <w:sz w:val="24"/>
          <w:szCs w:val="24"/>
        </w:rPr>
        <w:t xml:space="preserve">Péče o klienty SPC vychází z podrobného seznámení se s jejich životní situací i v širším sociálním kontextu, týmová péče byla poskytována psychologem a speciálními pedagogy - logopedy a </w:t>
      </w:r>
      <w:proofErr w:type="spellStart"/>
      <w:r w:rsidRPr="00C31265">
        <w:rPr>
          <w:rFonts w:ascii="Times New Roman" w:hAnsi="Times New Roman"/>
          <w:sz w:val="24"/>
          <w:szCs w:val="24"/>
        </w:rPr>
        <w:t>psychopedem</w:t>
      </w:r>
      <w:proofErr w:type="spellEnd"/>
      <w:r w:rsidRPr="00C31265">
        <w:rPr>
          <w:rFonts w:ascii="Times New Roman" w:hAnsi="Times New Roman"/>
          <w:sz w:val="24"/>
          <w:szCs w:val="24"/>
        </w:rPr>
        <w:t xml:space="preserve">. Bohužel nadále absentovala přítomnost sociálního pracovníka. SPC tuto skutečnost vyvažovalo užší spoluprací s příslušnými sociálními odbory. Nadále se i v tomto školním roce totiž objevovaly případy nutné spolupráce se sociálními pracovníky (rodiče, často matky samoživitelky s dítětem s postižením na hranici chudoby, rodiče migranti, celkově děti ze znevýhodněného sociokulturního prostředí </w:t>
      </w:r>
      <w:proofErr w:type="spellStart"/>
      <w:r w:rsidRPr="00C31265">
        <w:rPr>
          <w:rFonts w:ascii="Times New Roman" w:hAnsi="Times New Roman"/>
          <w:sz w:val="24"/>
          <w:szCs w:val="24"/>
        </w:rPr>
        <w:t>apod</w:t>
      </w:r>
      <w:proofErr w:type="spellEnd"/>
      <w:r w:rsidRPr="00C31265">
        <w:rPr>
          <w:rFonts w:ascii="Times New Roman" w:hAnsi="Times New Roman"/>
          <w:sz w:val="24"/>
          <w:szCs w:val="24"/>
        </w:rPr>
        <w:t xml:space="preserve">).     </w:t>
      </w:r>
    </w:p>
    <w:p w:rsidR="0053258D" w:rsidRPr="00C31265" w:rsidRDefault="0053258D" w:rsidP="0053258D">
      <w:pPr>
        <w:jc w:val="both"/>
        <w:rPr>
          <w:rFonts w:ascii="Times New Roman" w:hAnsi="Times New Roman"/>
          <w:b/>
          <w:sz w:val="24"/>
          <w:szCs w:val="24"/>
        </w:rPr>
      </w:pPr>
    </w:p>
    <w:p w:rsidR="0053258D" w:rsidRPr="00C31265" w:rsidRDefault="0053258D" w:rsidP="0053258D">
      <w:pPr>
        <w:numPr>
          <w:ilvl w:val="0"/>
          <w:numId w:val="14"/>
        </w:numPr>
        <w:jc w:val="both"/>
        <w:textAlignment w:val="baseline"/>
        <w:rPr>
          <w:rFonts w:ascii="Times New Roman" w:hAnsi="Times New Roman"/>
          <w:sz w:val="24"/>
          <w:szCs w:val="24"/>
        </w:rPr>
      </w:pPr>
      <w:r w:rsidRPr="00C31265">
        <w:rPr>
          <w:rFonts w:ascii="Times New Roman" w:hAnsi="Times New Roman"/>
          <w:b/>
          <w:sz w:val="24"/>
          <w:szCs w:val="24"/>
        </w:rPr>
        <w:t>Hlavní činnosti SPC</w:t>
      </w:r>
    </w:p>
    <w:p w:rsidR="0053258D" w:rsidRPr="00C31265" w:rsidRDefault="0053258D" w:rsidP="0053258D">
      <w:pPr>
        <w:numPr>
          <w:ilvl w:val="0"/>
          <w:numId w:val="3"/>
        </w:numPr>
        <w:overflowPunct/>
        <w:autoSpaceDE/>
        <w:autoSpaceDN/>
        <w:adjustRightInd/>
        <w:spacing w:before="0" w:after="0"/>
        <w:jc w:val="both"/>
        <w:rPr>
          <w:rFonts w:ascii="Times New Roman" w:hAnsi="Times New Roman"/>
          <w:sz w:val="24"/>
          <w:szCs w:val="24"/>
        </w:rPr>
      </w:pPr>
      <w:r w:rsidRPr="00C31265">
        <w:rPr>
          <w:rFonts w:ascii="Times New Roman" w:hAnsi="Times New Roman"/>
          <w:sz w:val="24"/>
          <w:szCs w:val="24"/>
        </w:rPr>
        <w:t>Poskytování poradenských služeb při vzdělávání dětí a žáků se speciálními vzdělávacími potřebami /dále SVP/</w:t>
      </w:r>
    </w:p>
    <w:p w:rsidR="0053258D" w:rsidRPr="00C31265" w:rsidRDefault="0053258D" w:rsidP="0053258D">
      <w:pPr>
        <w:overflowPunct/>
        <w:autoSpaceDE/>
        <w:autoSpaceDN/>
        <w:adjustRightInd/>
        <w:spacing w:before="0" w:after="0"/>
        <w:ind w:left="360"/>
        <w:jc w:val="both"/>
        <w:rPr>
          <w:rFonts w:ascii="Times New Roman" w:hAnsi="Times New Roman"/>
          <w:sz w:val="24"/>
          <w:szCs w:val="24"/>
        </w:rPr>
      </w:pPr>
    </w:p>
    <w:p w:rsidR="0053258D" w:rsidRPr="00C31265" w:rsidRDefault="0053258D" w:rsidP="0053258D">
      <w:pPr>
        <w:numPr>
          <w:ilvl w:val="0"/>
          <w:numId w:val="3"/>
        </w:numPr>
        <w:overflowPunct/>
        <w:autoSpaceDE/>
        <w:autoSpaceDN/>
        <w:adjustRightInd/>
        <w:spacing w:before="0" w:after="0"/>
        <w:jc w:val="both"/>
        <w:rPr>
          <w:rFonts w:ascii="Times New Roman" w:hAnsi="Times New Roman"/>
          <w:sz w:val="24"/>
          <w:szCs w:val="24"/>
        </w:rPr>
      </w:pPr>
      <w:r w:rsidRPr="00C31265">
        <w:rPr>
          <w:rFonts w:ascii="Times New Roman" w:hAnsi="Times New Roman"/>
          <w:sz w:val="24"/>
          <w:szCs w:val="24"/>
        </w:rPr>
        <w:t>Psychologická a speciálně - pedagogická diagnostika</w:t>
      </w:r>
    </w:p>
    <w:p w:rsidR="0053258D" w:rsidRPr="00C31265" w:rsidRDefault="0053258D" w:rsidP="0053258D">
      <w:pPr>
        <w:overflowPunct/>
        <w:autoSpaceDE/>
        <w:autoSpaceDN/>
        <w:adjustRightInd/>
        <w:spacing w:before="0" w:after="0"/>
        <w:ind w:left="420"/>
        <w:jc w:val="both"/>
        <w:rPr>
          <w:rFonts w:ascii="Times New Roman" w:hAnsi="Times New Roman"/>
          <w:sz w:val="24"/>
          <w:szCs w:val="24"/>
        </w:rPr>
      </w:pPr>
    </w:p>
    <w:p w:rsidR="0053258D" w:rsidRPr="00C31265" w:rsidRDefault="0053258D" w:rsidP="0053258D">
      <w:pPr>
        <w:numPr>
          <w:ilvl w:val="0"/>
          <w:numId w:val="3"/>
        </w:numPr>
        <w:overflowPunct/>
        <w:autoSpaceDE/>
        <w:autoSpaceDN/>
        <w:adjustRightInd/>
        <w:spacing w:before="0" w:after="0"/>
        <w:jc w:val="both"/>
        <w:rPr>
          <w:rFonts w:ascii="Times New Roman" w:hAnsi="Times New Roman"/>
          <w:sz w:val="24"/>
          <w:szCs w:val="24"/>
        </w:rPr>
      </w:pPr>
      <w:r w:rsidRPr="00C31265">
        <w:rPr>
          <w:rFonts w:ascii="Times New Roman" w:hAnsi="Times New Roman"/>
          <w:sz w:val="24"/>
          <w:szCs w:val="24"/>
        </w:rPr>
        <w:t>Řešení výchovně - vzdělávacích obtíží dětí, žáků a klientů se SVP</w:t>
      </w:r>
    </w:p>
    <w:p w:rsidR="0053258D" w:rsidRPr="00C31265" w:rsidRDefault="0053258D" w:rsidP="0053258D">
      <w:pPr>
        <w:numPr>
          <w:ilvl w:val="0"/>
          <w:numId w:val="3"/>
        </w:numPr>
        <w:jc w:val="both"/>
        <w:textAlignment w:val="baseline"/>
        <w:rPr>
          <w:rFonts w:ascii="Times New Roman" w:hAnsi="Times New Roman"/>
          <w:sz w:val="24"/>
          <w:szCs w:val="24"/>
        </w:rPr>
      </w:pPr>
      <w:r w:rsidRPr="00C31265">
        <w:rPr>
          <w:rFonts w:ascii="Times New Roman" w:hAnsi="Times New Roman"/>
          <w:sz w:val="24"/>
          <w:szCs w:val="24"/>
        </w:rPr>
        <w:t xml:space="preserve">Zabezpečení a realizace podpory při vzdělávání dětí a žáků se SVP v mateřských a základních školách  - zpracovávání doporučení ke vzdělávání dětí se speciálními potřebami, doporučení podpůrných opatření, výjezdy za klienty do škol, metodické vedení a konzultace s pedagogy, asistenty, pomoc při tvorbě individuálních vzdělávacích plánů, výběr vhodných kompenzačních pomůcek a výukových materiálů </w:t>
      </w:r>
    </w:p>
    <w:p w:rsidR="0053258D" w:rsidRPr="00C31265" w:rsidRDefault="0053258D" w:rsidP="0053258D">
      <w:pPr>
        <w:numPr>
          <w:ilvl w:val="0"/>
          <w:numId w:val="3"/>
        </w:numPr>
        <w:overflowPunct/>
        <w:autoSpaceDE/>
        <w:autoSpaceDN/>
        <w:adjustRightInd/>
        <w:spacing w:before="0" w:after="0"/>
        <w:jc w:val="both"/>
        <w:rPr>
          <w:rFonts w:ascii="Times New Roman" w:hAnsi="Times New Roman"/>
          <w:sz w:val="24"/>
          <w:szCs w:val="24"/>
        </w:rPr>
      </w:pPr>
      <w:r w:rsidRPr="00C31265">
        <w:rPr>
          <w:rFonts w:ascii="Times New Roman" w:hAnsi="Times New Roman"/>
          <w:sz w:val="24"/>
          <w:szCs w:val="24"/>
        </w:rPr>
        <w:t>Poskytování odborného poradenství pedagogickým pracovníkům a zákonným zástupcům v oblasti vzdělávání dětí a žáků SVP</w:t>
      </w:r>
    </w:p>
    <w:p w:rsidR="0053258D" w:rsidRPr="00C31265" w:rsidRDefault="0053258D" w:rsidP="0053258D">
      <w:pPr>
        <w:overflowPunct/>
        <w:autoSpaceDE/>
        <w:autoSpaceDN/>
        <w:adjustRightInd/>
        <w:spacing w:before="0" w:after="0"/>
        <w:ind w:left="360"/>
        <w:jc w:val="both"/>
        <w:rPr>
          <w:rFonts w:ascii="Times New Roman" w:hAnsi="Times New Roman"/>
          <w:sz w:val="24"/>
          <w:szCs w:val="24"/>
        </w:rPr>
      </w:pPr>
    </w:p>
    <w:p w:rsidR="0053258D" w:rsidRPr="00C31265" w:rsidRDefault="0053258D" w:rsidP="0053258D">
      <w:pPr>
        <w:numPr>
          <w:ilvl w:val="0"/>
          <w:numId w:val="3"/>
        </w:numPr>
        <w:overflowPunct/>
        <w:autoSpaceDE/>
        <w:autoSpaceDN/>
        <w:adjustRightInd/>
        <w:spacing w:before="0" w:after="0"/>
        <w:jc w:val="both"/>
        <w:rPr>
          <w:rFonts w:ascii="Times New Roman" w:hAnsi="Times New Roman"/>
          <w:sz w:val="24"/>
          <w:szCs w:val="24"/>
        </w:rPr>
      </w:pPr>
      <w:r w:rsidRPr="00C31265">
        <w:rPr>
          <w:rFonts w:ascii="Times New Roman" w:hAnsi="Times New Roman"/>
          <w:sz w:val="24"/>
          <w:szCs w:val="24"/>
        </w:rPr>
        <w:t xml:space="preserve">Spolupráce s odbornými lékaři, pediatry, odbornými pracovišti, OSPOD </w:t>
      </w:r>
    </w:p>
    <w:p w:rsidR="0053258D" w:rsidRPr="00C31265" w:rsidRDefault="0053258D" w:rsidP="0053258D">
      <w:pPr>
        <w:overflowPunct/>
        <w:autoSpaceDE/>
        <w:autoSpaceDN/>
        <w:adjustRightInd/>
        <w:spacing w:before="0" w:after="0"/>
        <w:jc w:val="both"/>
        <w:rPr>
          <w:rFonts w:ascii="Times New Roman" w:hAnsi="Times New Roman"/>
          <w:sz w:val="24"/>
          <w:szCs w:val="24"/>
        </w:rPr>
      </w:pPr>
    </w:p>
    <w:p w:rsidR="0053258D" w:rsidRPr="00C31265" w:rsidRDefault="0053258D" w:rsidP="0053258D">
      <w:pPr>
        <w:numPr>
          <w:ilvl w:val="0"/>
          <w:numId w:val="3"/>
        </w:numPr>
        <w:overflowPunct/>
        <w:autoSpaceDE/>
        <w:autoSpaceDN/>
        <w:adjustRightInd/>
        <w:spacing w:before="0" w:after="0"/>
        <w:jc w:val="both"/>
        <w:rPr>
          <w:rFonts w:ascii="Times New Roman" w:hAnsi="Times New Roman"/>
          <w:sz w:val="24"/>
          <w:szCs w:val="24"/>
        </w:rPr>
      </w:pPr>
      <w:r w:rsidRPr="00C31265">
        <w:rPr>
          <w:rFonts w:ascii="Times New Roman" w:hAnsi="Times New Roman"/>
          <w:sz w:val="24"/>
          <w:szCs w:val="24"/>
        </w:rPr>
        <w:t xml:space="preserve">Spolupráce s NÚV, ALOS a neziskovými organizacemi </w:t>
      </w:r>
    </w:p>
    <w:p w:rsidR="0053258D" w:rsidRPr="00C31265" w:rsidRDefault="0053258D" w:rsidP="0053258D">
      <w:pPr>
        <w:ind w:left="720"/>
        <w:jc w:val="both"/>
        <w:rPr>
          <w:rFonts w:ascii="Times New Roman" w:hAnsi="Times New Roman"/>
          <w:sz w:val="24"/>
          <w:szCs w:val="24"/>
        </w:rPr>
      </w:pPr>
    </w:p>
    <w:p w:rsidR="0053258D" w:rsidRPr="00C31265" w:rsidRDefault="0053258D" w:rsidP="0053258D">
      <w:pPr>
        <w:jc w:val="both"/>
        <w:rPr>
          <w:rFonts w:ascii="Times New Roman" w:hAnsi="Times New Roman"/>
          <w:b/>
          <w:sz w:val="24"/>
          <w:szCs w:val="24"/>
        </w:rPr>
      </w:pPr>
      <w:r w:rsidRPr="00C31265">
        <w:rPr>
          <w:rFonts w:ascii="Times New Roman" w:hAnsi="Times New Roman"/>
          <w:sz w:val="24"/>
          <w:szCs w:val="24"/>
        </w:rPr>
        <w:t>Náplní činnosti SPC byla komplexní, pravidelně prováděná péče o děti se SVP,</w:t>
      </w:r>
      <w:r w:rsidRPr="00C31265">
        <w:rPr>
          <w:rFonts w:ascii="Times New Roman" w:hAnsi="Times New Roman"/>
          <w:b/>
          <w:sz w:val="24"/>
          <w:szCs w:val="24"/>
        </w:rPr>
        <w:t xml:space="preserve"> zpravidla předškolního a mladšího školního věku. </w:t>
      </w:r>
    </w:p>
    <w:p w:rsidR="0053258D" w:rsidRPr="00C31265" w:rsidRDefault="0053258D" w:rsidP="0053258D">
      <w:pPr>
        <w:jc w:val="both"/>
        <w:rPr>
          <w:rFonts w:ascii="Times New Roman" w:hAnsi="Times New Roman"/>
          <w:sz w:val="24"/>
          <w:szCs w:val="24"/>
          <w:u w:val="single"/>
        </w:rPr>
      </w:pPr>
      <w:r w:rsidRPr="00C31265">
        <w:rPr>
          <w:rFonts w:ascii="Times New Roman" w:hAnsi="Times New Roman"/>
          <w:sz w:val="24"/>
          <w:szCs w:val="24"/>
        </w:rPr>
        <w:t>Ve školním roce 2018/2019 se jednalo o následující typy zakázek a jiných činností:</w:t>
      </w:r>
    </w:p>
    <w:p w:rsidR="0053258D" w:rsidRPr="00C31265" w:rsidRDefault="0053258D" w:rsidP="0053258D">
      <w:pPr>
        <w:jc w:val="both"/>
        <w:rPr>
          <w:rFonts w:ascii="Times New Roman" w:hAnsi="Times New Roman"/>
          <w:sz w:val="24"/>
          <w:szCs w:val="24"/>
          <w:u w:val="single"/>
        </w:rPr>
      </w:pPr>
    </w:p>
    <w:p w:rsidR="0053258D" w:rsidRPr="00C31265" w:rsidRDefault="0053258D" w:rsidP="0053258D">
      <w:pPr>
        <w:ind w:left="720"/>
        <w:jc w:val="both"/>
        <w:rPr>
          <w:rFonts w:ascii="Times New Roman" w:hAnsi="Times New Roman"/>
          <w:b/>
          <w:i/>
          <w:sz w:val="24"/>
          <w:szCs w:val="24"/>
        </w:rPr>
      </w:pPr>
      <w:r w:rsidRPr="00C31265">
        <w:rPr>
          <w:rFonts w:ascii="Times New Roman" w:hAnsi="Times New Roman"/>
          <w:sz w:val="24"/>
          <w:szCs w:val="24"/>
          <w:u w:val="single"/>
        </w:rPr>
        <w:t>Speciálně pedagogická a psychologická diagnostika:</w:t>
      </w:r>
    </w:p>
    <w:p w:rsidR="0053258D" w:rsidRPr="00C31265" w:rsidRDefault="0053258D" w:rsidP="0053258D">
      <w:pPr>
        <w:jc w:val="both"/>
        <w:rPr>
          <w:rFonts w:ascii="Times New Roman" w:hAnsi="Times New Roman"/>
          <w:b/>
          <w:i/>
          <w:sz w:val="24"/>
          <w:szCs w:val="24"/>
        </w:rPr>
      </w:pPr>
      <w:r w:rsidRPr="00C31265">
        <w:rPr>
          <w:rFonts w:ascii="Times New Roman" w:hAnsi="Times New Roman"/>
          <w:b/>
          <w:i/>
          <w:sz w:val="24"/>
          <w:szCs w:val="24"/>
        </w:rPr>
        <w:t>Logopedická diagnostika</w:t>
      </w:r>
      <w:r w:rsidRPr="00C31265">
        <w:rPr>
          <w:rFonts w:ascii="Times New Roman" w:hAnsi="Times New Roman"/>
          <w:i/>
          <w:sz w:val="24"/>
          <w:szCs w:val="24"/>
        </w:rPr>
        <w:t xml:space="preserve"> byla </w:t>
      </w:r>
      <w:r w:rsidRPr="00C31265">
        <w:rPr>
          <w:rFonts w:ascii="Times New Roman" w:hAnsi="Times New Roman"/>
          <w:sz w:val="24"/>
          <w:szCs w:val="24"/>
        </w:rPr>
        <w:t xml:space="preserve">určena dětem s narušenou komunikační schopností. Zahrnovala posouzení aktuálního stavu řeči s navržením následné terapie. </w:t>
      </w:r>
    </w:p>
    <w:p w:rsidR="0053258D" w:rsidRPr="00C31265" w:rsidRDefault="0053258D" w:rsidP="0053258D">
      <w:pPr>
        <w:jc w:val="both"/>
        <w:rPr>
          <w:rFonts w:ascii="Times New Roman" w:hAnsi="Times New Roman"/>
          <w:b/>
          <w:i/>
          <w:sz w:val="24"/>
          <w:szCs w:val="24"/>
        </w:rPr>
      </w:pPr>
      <w:proofErr w:type="spellStart"/>
      <w:r w:rsidRPr="00C31265">
        <w:rPr>
          <w:rFonts w:ascii="Times New Roman" w:hAnsi="Times New Roman"/>
          <w:b/>
          <w:i/>
          <w:sz w:val="24"/>
          <w:szCs w:val="24"/>
        </w:rPr>
        <w:t>Psychopedická</w:t>
      </w:r>
      <w:proofErr w:type="spellEnd"/>
      <w:r w:rsidRPr="00C31265">
        <w:rPr>
          <w:rFonts w:ascii="Times New Roman" w:hAnsi="Times New Roman"/>
          <w:b/>
          <w:i/>
          <w:sz w:val="24"/>
          <w:szCs w:val="24"/>
        </w:rPr>
        <w:t xml:space="preserve"> diagnostika</w:t>
      </w:r>
      <w:r w:rsidRPr="00C31265">
        <w:rPr>
          <w:rFonts w:ascii="Times New Roman" w:hAnsi="Times New Roman"/>
          <w:i/>
          <w:sz w:val="24"/>
          <w:szCs w:val="24"/>
        </w:rPr>
        <w:t xml:space="preserve"> byla</w:t>
      </w:r>
      <w:r w:rsidRPr="00C31265">
        <w:rPr>
          <w:rFonts w:ascii="Times New Roman" w:hAnsi="Times New Roman"/>
          <w:sz w:val="24"/>
          <w:szCs w:val="24"/>
        </w:rPr>
        <w:t xml:space="preserve"> zaměřena na posouzení aktuálního stavu dítěte a jeho schopností (orientační posouzení rozumových schopností a osobnosti dítěte za týmové spolupráce s psychologem SPC či klinickým pracovištěm, které má dítě v péči)</w:t>
      </w:r>
      <w:r w:rsidRPr="00C31265">
        <w:rPr>
          <w:rFonts w:ascii="Times New Roman" w:hAnsi="Times New Roman"/>
          <w:i/>
          <w:sz w:val="24"/>
          <w:szCs w:val="24"/>
        </w:rPr>
        <w:t xml:space="preserve">. </w:t>
      </w:r>
      <w:r w:rsidRPr="00C31265">
        <w:rPr>
          <w:rFonts w:ascii="Times New Roman" w:hAnsi="Times New Roman"/>
          <w:sz w:val="24"/>
          <w:szCs w:val="24"/>
        </w:rPr>
        <w:t xml:space="preserve"> </w:t>
      </w:r>
    </w:p>
    <w:p w:rsidR="0053258D" w:rsidRPr="00C31265" w:rsidRDefault="0053258D" w:rsidP="0053258D">
      <w:pPr>
        <w:jc w:val="both"/>
        <w:rPr>
          <w:rFonts w:ascii="Times New Roman" w:hAnsi="Times New Roman"/>
          <w:sz w:val="24"/>
          <w:szCs w:val="24"/>
          <w:u w:val="single"/>
        </w:rPr>
      </w:pPr>
      <w:r w:rsidRPr="00C31265">
        <w:rPr>
          <w:rFonts w:ascii="Times New Roman" w:hAnsi="Times New Roman"/>
          <w:b/>
          <w:i/>
          <w:sz w:val="24"/>
          <w:szCs w:val="24"/>
        </w:rPr>
        <w:t>Psychologická diagnostika</w:t>
      </w:r>
      <w:r w:rsidRPr="00C31265">
        <w:rPr>
          <w:rFonts w:ascii="Times New Roman" w:hAnsi="Times New Roman"/>
          <w:i/>
          <w:sz w:val="24"/>
          <w:szCs w:val="24"/>
        </w:rPr>
        <w:t xml:space="preserve"> byla</w:t>
      </w:r>
      <w:r w:rsidRPr="00C31265">
        <w:rPr>
          <w:rFonts w:ascii="Times New Roman" w:hAnsi="Times New Roman"/>
          <w:sz w:val="24"/>
          <w:szCs w:val="24"/>
        </w:rPr>
        <w:t xml:space="preserve"> zaměřena na posouzení aktuálního stavu dítěte a jeho schopností, zejména na zjištění aktuální úrovně rozumových schopností dítěte a jeho osobnostních charakteristik. </w:t>
      </w:r>
      <w:r w:rsidRPr="00C31265">
        <w:rPr>
          <w:rFonts w:ascii="Times New Roman" w:hAnsi="Times New Roman"/>
          <w:i/>
          <w:sz w:val="24"/>
          <w:szCs w:val="24"/>
        </w:rPr>
        <w:t xml:space="preserve"> </w:t>
      </w:r>
    </w:p>
    <w:p w:rsidR="0053258D" w:rsidRPr="00C31265" w:rsidRDefault="0053258D" w:rsidP="0053258D">
      <w:pPr>
        <w:jc w:val="both"/>
        <w:rPr>
          <w:rFonts w:ascii="Times New Roman" w:hAnsi="Times New Roman"/>
          <w:sz w:val="24"/>
          <w:szCs w:val="24"/>
          <w:u w:val="single"/>
        </w:rPr>
      </w:pPr>
    </w:p>
    <w:p w:rsidR="0053258D" w:rsidRPr="00C31265" w:rsidRDefault="0053258D" w:rsidP="0053258D">
      <w:pPr>
        <w:ind w:left="720"/>
        <w:jc w:val="both"/>
        <w:rPr>
          <w:rFonts w:ascii="Times New Roman" w:hAnsi="Times New Roman"/>
          <w:i/>
          <w:sz w:val="24"/>
          <w:szCs w:val="24"/>
        </w:rPr>
      </w:pPr>
      <w:r w:rsidRPr="00C31265">
        <w:rPr>
          <w:rFonts w:ascii="Times New Roman" w:hAnsi="Times New Roman"/>
          <w:sz w:val="24"/>
          <w:szCs w:val="24"/>
          <w:u w:val="single"/>
        </w:rPr>
        <w:t>Speciálně pedagogická a psychologická péče:</w:t>
      </w:r>
    </w:p>
    <w:p w:rsidR="0053258D" w:rsidRPr="00C31265" w:rsidRDefault="0053258D" w:rsidP="0053258D">
      <w:pPr>
        <w:jc w:val="both"/>
        <w:rPr>
          <w:rFonts w:ascii="Times New Roman" w:hAnsi="Times New Roman"/>
          <w:sz w:val="24"/>
          <w:szCs w:val="24"/>
        </w:rPr>
      </w:pPr>
      <w:r w:rsidRPr="00C31265">
        <w:rPr>
          <w:rFonts w:ascii="Times New Roman" w:hAnsi="Times New Roman"/>
          <w:b/>
          <w:i/>
          <w:sz w:val="24"/>
          <w:szCs w:val="24"/>
        </w:rPr>
        <w:t>Logopedická péče</w:t>
      </w:r>
      <w:r w:rsidRPr="00C31265">
        <w:rPr>
          <w:rFonts w:ascii="Times New Roman" w:hAnsi="Times New Roman"/>
          <w:sz w:val="24"/>
          <w:szCs w:val="24"/>
        </w:rPr>
        <w:t xml:space="preserve"> - zahrnovala moderní postupy spojené s komplexním rozvojem schopností. V rámci terapie byly užívány i speciální logopedické programy. Péče často probíhala ve spolupráci s klinickými logopedy, foniatry. </w:t>
      </w:r>
    </w:p>
    <w:p w:rsidR="0053258D" w:rsidRPr="00C31265" w:rsidRDefault="0053258D" w:rsidP="0053258D">
      <w:pPr>
        <w:jc w:val="both"/>
        <w:rPr>
          <w:rFonts w:ascii="Times New Roman" w:hAnsi="Times New Roman"/>
          <w:i/>
          <w:sz w:val="24"/>
          <w:szCs w:val="24"/>
        </w:rPr>
      </w:pPr>
      <w:proofErr w:type="spellStart"/>
      <w:r w:rsidRPr="00C31265">
        <w:rPr>
          <w:rFonts w:ascii="Times New Roman" w:hAnsi="Times New Roman"/>
          <w:b/>
          <w:i/>
          <w:sz w:val="24"/>
          <w:szCs w:val="24"/>
        </w:rPr>
        <w:t>Psychopedická</w:t>
      </w:r>
      <w:proofErr w:type="spellEnd"/>
      <w:r w:rsidRPr="00C31265">
        <w:rPr>
          <w:rFonts w:ascii="Times New Roman" w:hAnsi="Times New Roman"/>
          <w:b/>
          <w:i/>
          <w:sz w:val="24"/>
          <w:szCs w:val="24"/>
        </w:rPr>
        <w:t xml:space="preserve"> péče</w:t>
      </w:r>
      <w:r w:rsidRPr="00C31265">
        <w:rPr>
          <w:rFonts w:ascii="Times New Roman" w:hAnsi="Times New Roman"/>
          <w:sz w:val="24"/>
          <w:szCs w:val="24"/>
        </w:rPr>
        <w:t xml:space="preserve"> byla zaměřena na celkový rozvoj rozumových schopností, zrakového a sluchového vnímání, dále na rozvoj jemné a hrubé motoriky a </w:t>
      </w:r>
      <w:proofErr w:type="spellStart"/>
      <w:r w:rsidRPr="00C31265">
        <w:rPr>
          <w:rFonts w:ascii="Times New Roman" w:hAnsi="Times New Roman"/>
          <w:sz w:val="24"/>
          <w:szCs w:val="24"/>
        </w:rPr>
        <w:t>grafomotoriky</w:t>
      </w:r>
      <w:proofErr w:type="spellEnd"/>
      <w:r w:rsidRPr="00C31265">
        <w:rPr>
          <w:rFonts w:ascii="Times New Roman" w:hAnsi="Times New Roman"/>
          <w:sz w:val="24"/>
          <w:szCs w:val="24"/>
        </w:rPr>
        <w:t xml:space="preserve">. Bylo poskytováno poradenství, odborné - metodické - a podpůrné vedení rodiny. Opět byla využívána celá řada pomůcek včetně počítačových výukových programů. Péče probíhala individuální formou. </w:t>
      </w:r>
    </w:p>
    <w:p w:rsidR="0053258D" w:rsidRPr="00C31265" w:rsidRDefault="0053258D" w:rsidP="0053258D">
      <w:pPr>
        <w:jc w:val="both"/>
        <w:rPr>
          <w:rFonts w:ascii="Times New Roman" w:hAnsi="Times New Roman"/>
          <w:sz w:val="24"/>
          <w:szCs w:val="24"/>
        </w:rPr>
      </w:pPr>
      <w:r w:rsidRPr="00C31265">
        <w:rPr>
          <w:rFonts w:ascii="Times New Roman" w:hAnsi="Times New Roman"/>
          <w:b/>
          <w:i/>
          <w:sz w:val="24"/>
          <w:szCs w:val="24"/>
        </w:rPr>
        <w:t>Psychologická péče</w:t>
      </w:r>
      <w:r w:rsidRPr="00C31265">
        <w:rPr>
          <w:rFonts w:ascii="Times New Roman" w:hAnsi="Times New Roman"/>
          <w:sz w:val="24"/>
          <w:szCs w:val="24"/>
        </w:rPr>
        <w:t xml:space="preserve"> byla poskytována dětem i dospělým. Skládala se z diagnostiky a psychologické intervence poskytované dětem i rodičům - poradenství rodinné, odborné vedení při výchově. </w:t>
      </w:r>
    </w:p>
    <w:p w:rsidR="0053258D" w:rsidRPr="00C31265" w:rsidRDefault="0053258D" w:rsidP="0053258D">
      <w:pPr>
        <w:jc w:val="both"/>
        <w:rPr>
          <w:rFonts w:ascii="Times New Roman" w:hAnsi="Times New Roman"/>
          <w:sz w:val="24"/>
          <w:szCs w:val="24"/>
        </w:rPr>
      </w:pPr>
      <w:r w:rsidRPr="00C31265">
        <w:rPr>
          <w:rFonts w:ascii="Times New Roman" w:hAnsi="Times New Roman"/>
          <w:sz w:val="24"/>
          <w:szCs w:val="24"/>
        </w:rPr>
        <w:t xml:space="preserve">Nadále probíhala setkání </w:t>
      </w:r>
      <w:r w:rsidRPr="00C31265">
        <w:rPr>
          <w:rFonts w:ascii="Times New Roman" w:hAnsi="Times New Roman"/>
          <w:i/>
          <w:sz w:val="24"/>
          <w:szCs w:val="24"/>
        </w:rPr>
        <w:t>podpůrné skupiny pro rodiče</w:t>
      </w:r>
      <w:r w:rsidRPr="00C31265">
        <w:rPr>
          <w:rFonts w:ascii="Times New Roman" w:hAnsi="Times New Roman"/>
          <w:sz w:val="24"/>
          <w:szCs w:val="24"/>
        </w:rPr>
        <w:t xml:space="preserve"> </w:t>
      </w:r>
      <w:r w:rsidRPr="00C31265">
        <w:rPr>
          <w:rFonts w:ascii="Times New Roman" w:hAnsi="Times New Roman"/>
          <w:i/>
          <w:sz w:val="24"/>
          <w:szCs w:val="24"/>
        </w:rPr>
        <w:t>dětí</w:t>
      </w:r>
      <w:r w:rsidRPr="00C31265">
        <w:rPr>
          <w:rFonts w:ascii="Times New Roman" w:hAnsi="Times New Roman"/>
          <w:sz w:val="24"/>
          <w:szCs w:val="24"/>
        </w:rPr>
        <w:t xml:space="preserve"> </w:t>
      </w:r>
      <w:r w:rsidRPr="00C31265">
        <w:rPr>
          <w:rFonts w:ascii="Times New Roman" w:hAnsi="Times New Roman"/>
          <w:i/>
          <w:sz w:val="24"/>
          <w:szCs w:val="24"/>
        </w:rPr>
        <w:t>se SVP</w:t>
      </w:r>
      <w:r w:rsidRPr="00C31265">
        <w:rPr>
          <w:rFonts w:ascii="Times New Roman" w:hAnsi="Times New Roman"/>
          <w:sz w:val="24"/>
          <w:szCs w:val="24"/>
        </w:rPr>
        <w:t xml:space="preserve"> určená jak rodičům dětí navštěvujících MŠS Sluníčko, tak i ambulantním klientům SPC. Skupina se scházela v cca měsíčním intervalu. Smyslem skupiny bylo sdílení zkušeností, prožitků a pocitů, výměna informací a v neposlední řadě emoční podpora. Skupinu vedla psycholožka SPC, jejíž role spočívala především v poskytování odborného zázemí, vhodných intervencí, moderování diskuse a držení struktury jednotlivých sezení. Témata skupin přinášeli především klienti, kteří zde měli možnost sdílet a konzultovat zkušenosti a problémy ze svého denního života.</w:t>
      </w:r>
    </w:p>
    <w:p w:rsidR="0053258D" w:rsidRPr="00C31265" w:rsidRDefault="0053258D" w:rsidP="0053258D">
      <w:pPr>
        <w:jc w:val="both"/>
        <w:rPr>
          <w:rFonts w:ascii="Times New Roman" w:hAnsi="Times New Roman"/>
          <w:sz w:val="24"/>
          <w:szCs w:val="24"/>
          <w:u w:val="single"/>
        </w:rPr>
      </w:pPr>
      <w:r w:rsidRPr="00C31265">
        <w:rPr>
          <w:rFonts w:ascii="Times New Roman" w:hAnsi="Times New Roman"/>
          <w:sz w:val="24"/>
          <w:szCs w:val="24"/>
        </w:rPr>
        <w:t xml:space="preserve">Specifikace skupiny jako podpory pro rodiče dětí se specifickými vzdělávacími potřebami byla volena úmyslně, neboť účast ve skupině není podmíněna konkrétním typem zdravotního postižení či znevýhodnění dítěte. Skupina byla otevřená, noví členové se mohli připojit k již rozběhlé skupině. </w:t>
      </w:r>
    </w:p>
    <w:p w:rsidR="0053258D" w:rsidRPr="00C31265" w:rsidRDefault="0053258D" w:rsidP="0053258D">
      <w:pPr>
        <w:ind w:left="720"/>
        <w:jc w:val="both"/>
        <w:rPr>
          <w:rFonts w:ascii="Times New Roman" w:hAnsi="Times New Roman"/>
          <w:sz w:val="24"/>
          <w:szCs w:val="24"/>
        </w:rPr>
      </w:pPr>
      <w:r w:rsidRPr="00C31265">
        <w:rPr>
          <w:rFonts w:ascii="Times New Roman" w:hAnsi="Times New Roman"/>
          <w:sz w:val="24"/>
          <w:szCs w:val="24"/>
          <w:u w:val="single"/>
        </w:rPr>
        <w:t>Depistáže</w:t>
      </w:r>
    </w:p>
    <w:p w:rsidR="0053258D" w:rsidRPr="00C31265" w:rsidRDefault="0053258D" w:rsidP="0053258D">
      <w:pPr>
        <w:jc w:val="both"/>
        <w:rPr>
          <w:rFonts w:ascii="Times New Roman" w:hAnsi="Times New Roman"/>
          <w:sz w:val="24"/>
          <w:szCs w:val="24"/>
        </w:rPr>
      </w:pPr>
      <w:r w:rsidRPr="00C31265">
        <w:rPr>
          <w:rFonts w:ascii="Times New Roman" w:hAnsi="Times New Roman"/>
          <w:sz w:val="24"/>
          <w:szCs w:val="24"/>
        </w:rPr>
        <w:t>Mezi hlavní činnosti centra patří cílené vyhledávání dětí s různými typy obtíží v běžných MŠ, ZŠ i rodinách. Depistáže zahrnovaly nejen orientační vyšetření schopností dítěte, ale i jeho pozorování ve skupině vrstevníků a následné konzultace s třídními učitelkami a rodiči. Pro každé dítě byly dále zpracovávány podklady a vedena dokumentace, na jejímž základě docházelo k dalším rozhodnutím v péči o něj.</w:t>
      </w:r>
    </w:p>
    <w:p w:rsidR="0053258D" w:rsidRPr="00C31265" w:rsidRDefault="0053258D" w:rsidP="0053258D">
      <w:pPr>
        <w:jc w:val="both"/>
        <w:rPr>
          <w:rFonts w:ascii="Times New Roman" w:hAnsi="Times New Roman"/>
          <w:sz w:val="24"/>
          <w:szCs w:val="24"/>
        </w:rPr>
      </w:pPr>
      <w:r w:rsidRPr="00C31265">
        <w:rPr>
          <w:rFonts w:ascii="Times New Roman" w:hAnsi="Times New Roman"/>
          <w:sz w:val="24"/>
          <w:szCs w:val="24"/>
        </w:rPr>
        <w:t xml:space="preserve">Výjezdy do škol – základních i mateřských byly zaměřeny nejen na děti zařazené v inkluzivním vzdělávání, ale i na děti, u nichž bylo třeba posoudit, zda jejich aktuální nezralost, ať již celková, nebo dílčí, je pouze dočasná a upraví se postupným zráním centrální nervové soustavy, či zda bude potřeba cílené intervence či nastavení podpory. </w:t>
      </w:r>
    </w:p>
    <w:p w:rsidR="0053258D" w:rsidRPr="00C31265" w:rsidRDefault="0053258D" w:rsidP="0053258D">
      <w:pPr>
        <w:jc w:val="both"/>
        <w:rPr>
          <w:rFonts w:ascii="Times New Roman" w:hAnsi="Times New Roman"/>
          <w:sz w:val="24"/>
          <w:szCs w:val="24"/>
        </w:rPr>
      </w:pPr>
    </w:p>
    <w:p w:rsidR="0053258D" w:rsidRPr="00C31265" w:rsidRDefault="0053258D" w:rsidP="0053258D">
      <w:pPr>
        <w:numPr>
          <w:ilvl w:val="0"/>
          <w:numId w:val="14"/>
        </w:numPr>
        <w:overflowPunct/>
        <w:autoSpaceDE/>
        <w:autoSpaceDN/>
        <w:adjustRightInd/>
        <w:spacing w:before="0" w:after="0"/>
        <w:rPr>
          <w:rFonts w:ascii="Times New Roman" w:hAnsi="Times New Roman"/>
          <w:b/>
          <w:sz w:val="24"/>
          <w:szCs w:val="24"/>
        </w:rPr>
      </w:pPr>
      <w:r w:rsidRPr="00C31265">
        <w:rPr>
          <w:rFonts w:ascii="Times New Roman" w:hAnsi="Times New Roman"/>
          <w:b/>
          <w:sz w:val="24"/>
          <w:szCs w:val="24"/>
        </w:rPr>
        <w:t>Rozšiřování odborného zázemí SPC</w:t>
      </w:r>
    </w:p>
    <w:p w:rsidR="0053258D" w:rsidRPr="00C31265" w:rsidRDefault="0053258D" w:rsidP="0053258D">
      <w:pPr>
        <w:overflowPunct/>
        <w:autoSpaceDE/>
        <w:autoSpaceDN/>
        <w:adjustRightInd/>
        <w:spacing w:before="0" w:after="0"/>
        <w:rPr>
          <w:rFonts w:ascii="Times New Roman" w:hAnsi="Times New Roman"/>
          <w:sz w:val="24"/>
          <w:szCs w:val="24"/>
        </w:rPr>
      </w:pPr>
    </w:p>
    <w:p w:rsidR="0053258D" w:rsidRPr="00C31265" w:rsidRDefault="0053258D" w:rsidP="0053258D">
      <w:pPr>
        <w:numPr>
          <w:ilvl w:val="0"/>
          <w:numId w:val="15"/>
        </w:numPr>
        <w:overflowPunct/>
        <w:autoSpaceDE/>
        <w:autoSpaceDN/>
        <w:adjustRightInd/>
        <w:spacing w:before="0" w:after="0"/>
        <w:rPr>
          <w:rFonts w:ascii="Times New Roman" w:hAnsi="Times New Roman"/>
          <w:sz w:val="24"/>
          <w:szCs w:val="24"/>
        </w:rPr>
      </w:pPr>
      <w:r w:rsidRPr="00C31265">
        <w:rPr>
          <w:rFonts w:ascii="Times New Roman" w:hAnsi="Times New Roman"/>
          <w:sz w:val="24"/>
          <w:szCs w:val="24"/>
        </w:rPr>
        <w:t>pravidelná účast na vzdělávacích kurzech pořádaných  NÚV -  hrazených z rozvojového programu projektu KIPR</w:t>
      </w:r>
      <w:r w:rsidRPr="00C31265">
        <w:rPr>
          <w:rFonts w:ascii="Times New Roman" w:hAnsi="Times New Roman"/>
          <w:sz w:val="30"/>
          <w:szCs w:val="30"/>
        </w:rPr>
        <w:t xml:space="preserve"> </w:t>
      </w:r>
    </w:p>
    <w:p w:rsidR="0053258D" w:rsidRPr="00C31265" w:rsidRDefault="0053258D" w:rsidP="0053258D">
      <w:pPr>
        <w:numPr>
          <w:ilvl w:val="0"/>
          <w:numId w:val="15"/>
        </w:numPr>
        <w:overflowPunct/>
        <w:autoSpaceDE/>
        <w:autoSpaceDN/>
        <w:adjustRightInd/>
        <w:spacing w:before="0" w:after="0"/>
        <w:rPr>
          <w:rFonts w:ascii="Times New Roman" w:hAnsi="Times New Roman"/>
          <w:sz w:val="24"/>
          <w:szCs w:val="24"/>
        </w:rPr>
      </w:pPr>
      <w:r w:rsidRPr="00C31265">
        <w:rPr>
          <w:rFonts w:ascii="Times New Roman" w:hAnsi="Times New Roman"/>
          <w:sz w:val="24"/>
          <w:szCs w:val="24"/>
        </w:rPr>
        <w:t>účast na odborných seminářích ALOS</w:t>
      </w:r>
    </w:p>
    <w:p w:rsidR="0053258D" w:rsidRPr="00C31265" w:rsidRDefault="0053258D" w:rsidP="0053258D">
      <w:pPr>
        <w:numPr>
          <w:ilvl w:val="0"/>
          <w:numId w:val="15"/>
        </w:numPr>
        <w:overflowPunct/>
        <w:autoSpaceDE/>
        <w:autoSpaceDN/>
        <w:adjustRightInd/>
        <w:spacing w:before="0" w:after="0"/>
        <w:jc w:val="both"/>
        <w:rPr>
          <w:rFonts w:ascii="Times New Roman" w:hAnsi="Times New Roman"/>
          <w:sz w:val="24"/>
          <w:szCs w:val="24"/>
        </w:rPr>
      </w:pPr>
      <w:r w:rsidRPr="00C31265">
        <w:rPr>
          <w:rFonts w:ascii="Times New Roman" w:hAnsi="Times New Roman"/>
          <w:sz w:val="24"/>
          <w:szCs w:val="24"/>
        </w:rPr>
        <w:t xml:space="preserve">absolvování tematicky zaměřených odborných </w:t>
      </w:r>
      <w:proofErr w:type="gramStart"/>
      <w:r w:rsidRPr="00C31265">
        <w:rPr>
          <w:rFonts w:ascii="Times New Roman" w:hAnsi="Times New Roman"/>
          <w:sz w:val="24"/>
          <w:szCs w:val="24"/>
        </w:rPr>
        <w:t>seminářích</w:t>
      </w:r>
      <w:proofErr w:type="gramEnd"/>
      <w:r w:rsidRPr="00C31265">
        <w:rPr>
          <w:rFonts w:ascii="Times New Roman" w:hAnsi="Times New Roman"/>
          <w:sz w:val="24"/>
          <w:szCs w:val="24"/>
        </w:rPr>
        <w:t xml:space="preserve"> – např. lateralita, poruchy chování</w:t>
      </w:r>
    </w:p>
    <w:p w:rsidR="0053258D" w:rsidRPr="00C31265" w:rsidRDefault="0053258D" w:rsidP="0053258D">
      <w:pPr>
        <w:numPr>
          <w:ilvl w:val="0"/>
          <w:numId w:val="15"/>
        </w:numPr>
        <w:overflowPunct/>
        <w:autoSpaceDE/>
        <w:autoSpaceDN/>
        <w:adjustRightInd/>
        <w:spacing w:before="0" w:after="0"/>
        <w:jc w:val="both"/>
        <w:rPr>
          <w:rFonts w:ascii="Times New Roman" w:hAnsi="Times New Roman"/>
          <w:sz w:val="24"/>
          <w:szCs w:val="24"/>
        </w:rPr>
      </w:pPr>
      <w:r w:rsidRPr="00C31265">
        <w:rPr>
          <w:rFonts w:ascii="Times New Roman" w:hAnsi="Times New Roman"/>
          <w:sz w:val="24"/>
          <w:szCs w:val="24"/>
        </w:rPr>
        <w:t xml:space="preserve">absolvování kurzů zaměřených na práci s diagnostickými metodami – např. DISMAS, </w:t>
      </w:r>
      <w:proofErr w:type="spellStart"/>
      <w:r w:rsidRPr="00C31265">
        <w:rPr>
          <w:rFonts w:ascii="Times New Roman" w:hAnsi="Times New Roman"/>
          <w:sz w:val="24"/>
          <w:szCs w:val="24"/>
        </w:rPr>
        <w:t>MaTeRS</w:t>
      </w:r>
      <w:proofErr w:type="spellEnd"/>
      <w:r w:rsidRPr="00C31265">
        <w:rPr>
          <w:rFonts w:ascii="Times New Roman" w:hAnsi="Times New Roman"/>
          <w:sz w:val="24"/>
          <w:szCs w:val="24"/>
        </w:rPr>
        <w:t xml:space="preserve"> </w:t>
      </w:r>
    </w:p>
    <w:p w:rsidR="0053258D" w:rsidRPr="00C31265" w:rsidRDefault="0053258D" w:rsidP="0053258D">
      <w:pPr>
        <w:numPr>
          <w:ilvl w:val="0"/>
          <w:numId w:val="15"/>
        </w:numPr>
        <w:overflowPunct/>
        <w:autoSpaceDE/>
        <w:autoSpaceDN/>
        <w:adjustRightInd/>
        <w:spacing w:before="0" w:after="0"/>
        <w:rPr>
          <w:rFonts w:ascii="Times New Roman" w:hAnsi="Times New Roman"/>
          <w:sz w:val="24"/>
          <w:szCs w:val="24"/>
        </w:rPr>
      </w:pPr>
      <w:r w:rsidRPr="00C31265">
        <w:rPr>
          <w:rFonts w:ascii="Times New Roman" w:hAnsi="Times New Roman"/>
          <w:sz w:val="24"/>
          <w:szCs w:val="24"/>
        </w:rPr>
        <w:t>pravidelné setkávání vedoucích pracovníků SPC</w:t>
      </w:r>
    </w:p>
    <w:p w:rsidR="0053258D" w:rsidRPr="00C31265" w:rsidRDefault="0053258D" w:rsidP="0053258D">
      <w:pPr>
        <w:numPr>
          <w:ilvl w:val="0"/>
          <w:numId w:val="15"/>
        </w:numPr>
        <w:overflowPunct/>
        <w:autoSpaceDE/>
        <w:autoSpaceDN/>
        <w:adjustRightInd/>
        <w:spacing w:before="0" w:after="0"/>
        <w:rPr>
          <w:rFonts w:ascii="Times New Roman" w:hAnsi="Times New Roman"/>
          <w:sz w:val="24"/>
          <w:szCs w:val="24"/>
        </w:rPr>
      </w:pPr>
      <w:r w:rsidRPr="00C31265">
        <w:rPr>
          <w:rFonts w:ascii="Times New Roman" w:hAnsi="Times New Roman"/>
          <w:sz w:val="24"/>
          <w:szCs w:val="24"/>
        </w:rPr>
        <w:t>poskytování odborné praxe a stáže studentům VŠ</w:t>
      </w:r>
    </w:p>
    <w:p w:rsidR="0053258D" w:rsidRPr="00C31265" w:rsidRDefault="0053258D" w:rsidP="0053258D">
      <w:pPr>
        <w:numPr>
          <w:ilvl w:val="0"/>
          <w:numId w:val="15"/>
        </w:numPr>
        <w:overflowPunct/>
        <w:autoSpaceDE/>
        <w:autoSpaceDN/>
        <w:adjustRightInd/>
        <w:spacing w:before="0" w:after="0"/>
        <w:rPr>
          <w:rFonts w:ascii="Times New Roman" w:hAnsi="Times New Roman"/>
          <w:sz w:val="24"/>
          <w:szCs w:val="24"/>
        </w:rPr>
      </w:pPr>
      <w:r w:rsidRPr="00C31265">
        <w:rPr>
          <w:rFonts w:ascii="Times New Roman" w:hAnsi="Times New Roman"/>
          <w:sz w:val="24"/>
          <w:szCs w:val="24"/>
        </w:rPr>
        <w:t xml:space="preserve">postupné rozšiřování spektra diagnostických metod a didaktických pomůcek – např. DISMAS, </w:t>
      </w:r>
      <w:proofErr w:type="spellStart"/>
      <w:r w:rsidRPr="00C31265">
        <w:rPr>
          <w:rFonts w:ascii="Times New Roman" w:hAnsi="Times New Roman"/>
          <w:sz w:val="24"/>
          <w:szCs w:val="24"/>
        </w:rPr>
        <w:t>MaTeRS</w:t>
      </w:r>
      <w:proofErr w:type="spellEnd"/>
      <w:r w:rsidRPr="00C31265">
        <w:rPr>
          <w:rFonts w:ascii="Times New Roman" w:hAnsi="Times New Roman"/>
          <w:sz w:val="24"/>
          <w:szCs w:val="24"/>
        </w:rPr>
        <w:t xml:space="preserve">, </w:t>
      </w:r>
      <w:proofErr w:type="spellStart"/>
      <w:r w:rsidRPr="00C31265">
        <w:rPr>
          <w:rFonts w:ascii="Times New Roman" w:hAnsi="Times New Roman"/>
          <w:sz w:val="24"/>
          <w:szCs w:val="24"/>
        </w:rPr>
        <w:t>Stanford</w:t>
      </w:r>
      <w:proofErr w:type="spellEnd"/>
      <w:r w:rsidRPr="00C31265">
        <w:rPr>
          <w:rFonts w:ascii="Times New Roman" w:hAnsi="Times New Roman"/>
          <w:sz w:val="24"/>
          <w:szCs w:val="24"/>
        </w:rPr>
        <w:t xml:space="preserve"> </w:t>
      </w:r>
      <w:proofErr w:type="spellStart"/>
      <w:r w:rsidRPr="00C31265">
        <w:rPr>
          <w:rFonts w:ascii="Times New Roman" w:hAnsi="Times New Roman"/>
          <w:sz w:val="24"/>
          <w:szCs w:val="24"/>
        </w:rPr>
        <w:t>Binetův</w:t>
      </w:r>
      <w:proofErr w:type="spellEnd"/>
      <w:r w:rsidRPr="00C31265">
        <w:rPr>
          <w:rFonts w:ascii="Times New Roman" w:hAnsi="Times New Roman"/>
          <w:sz w:val="24"/>
          <w:szCs w:val="24"/>
        </w:rPr>
        <w:t xml:space="preserve"> inteligenční test</w:t>
      </w:r>
    </w:p>
    <w:p w:rsidR="0053258D" w:rsidRPr="00C31265" w:rsidRDefault="0053258D" w:rsidP="0053258D">
      <w:pPr>
        <w:overflowPunct/>
        <w:autoSpaceDE/>
        <w:autoSpaceDN/>
        <w:adjustRightInd/>
        <w:spacing w:before="0" w:after="0"/>
        <w:rPr>
          <w:rFonts w:ascii="Times New Roman" w:hAnsi="Times New Roman"/>
          <w:sz w:val="30"/>
          <w:szCs w:val="30"/>
        </w:rPr>
      </w:pPr>
    </w:p>
    <w:p w:rsidR="0053258D" w:rsidRPr="00C31265" w:rsidRDefault="0053258D" w:rsidP="0053258D">
      <w:pPr>
        <w:numPr>
          <w:ilvl w:val="0"/>
          <w:numId w:val="14"/>
        </w:numPr>
        <w:jc w:val="both"/>
        <w:textAlignment w:val="baseline"/>
        <w:rPr>
          <w:rFonts w:ascii="Times New Roman" w:hAnsi="Times New Roman"/>
          <w:b/>
          <w:sz w:val="24"/>
          <w:szCs w:val="24"/>
        </w:rPr>
      </w:pPr>
      <w:r w:rsidRPr="00C31265">
        <w:rPr>
          <w:rFonts w:ascii="Times New Roman" w:hAnsi="Times New Roman"/>
          <w:b/>
          <w:sz w:val="24"/>
          <w:szCs w:val="24"/>
        </w:rPr>
        <w:t>Počty pracovníků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141"/>
        <w:gridCol w:w="3999"/>
      </w:tblGrid>
      <w:tr w:rsidR="0053258D" w:rsidRPr="00C31265" w:rsidTr="00C31265">
        <w:tc>
          <w:tcPr>
            <w:tcW w:w="3070" w:type="dxa"/>
            <w:shd w:val="clear" w:color="auto" w:fill="auto"/>
          </w:tcPr>
          <w:p w:rsidR="0053258D" w:rsidRPr="00C31265" w:rsidRDefault="0053258D" w:rsidP="00C31265">
            <w:pPr>
              <w:jc w:val="both"/>
              <w:rPr>
                <w:rFonts w:ascii="Times New Roman" w:hAnsi="Times New Roman"/>
                <w:b/>
                <w:sz w:val="24"/>
                <w:szCs w:val="24"/>
              </w:rPr>
            </w:pPr>
            <w:r w:rsidRPr="00C31265">
              <w:rPr>
                <w:rFonts w:ascii="Times New Roman" w:hAnsi="Times New Roman"/>
                <w:b/>
                <w:sz w:val="24"/>
                <w:szCs w:val="24"/>
              </w:rPr>
              <w:t>Odborní pracovníci</w:t>
            </w:r>
          </w:p>
        </w:tc>
        <w:tc>
          <w:tcPr>
            <w:tcW w:w="2141" w:type="dxa"/>
            <w:shd w:val="clear" w:color="auto" w:fill="auto"/>
          </w:tcPr>
          <w:p w:rsidR="0053258D" w:rsidRPr="00C31265" w:rsidRDefault="0053258D" w:rsidP="00C31265">
            <w:pPr>
              <w:jc w:val="both"/>
              <w:rPr>
                <w:rFonts w:ascii="Times New Roman" w:hAnsi="Times New Roman"/>
                <w:b/>
                <w:sz w:val="24"/>
                <w:szCs w:val="24"/>
              </w:rPr>
            </w:pPr>
            <w:r w:rsidRPr="00C31265">
              <w:rPr>
                <w:rFonts w:ascii="Times New Roman" w:hAnsi="Times New Roman"/>
                <w:b/>
                <w:sz w:val="24"/>
                <w:szCs w:val="24"/>
              </w:rPr>
              <w:t>Počet pracovníků</w:t>
            </w:r>
          </w:p>
        </w:tc>
        <w:tc>
          <w:tcPr>
            <w:tcW w:w="3999" w:type="dxa"/>
            <w:shd w:val="clear" w:color="auto" w:fill="auto"/>
          </w:tcPr>
          <w:p w:rsidR="0053258D" w:rsidRPr="00C31265" w:rsidRDefault="0053258D" w:rsidP="00C31265">
            <w:pPr>
              <w:jc w:val="both"/>
              <w:rPr>
                <w:rFonts w:ascii="Times New Roman" w:hAnsi="Times New Roman"/>
                <w:b/>
                <w:sz w:val="24"/>
                <w:szCs w:val="24"/>
              </w:rPr>
            </w:pPr>
            <w:r w:rsidRPr="00C31265">
              <w:rPr>
                <w:rFonts w:ascii="Times New Roman" w:hAnsi="Times New Roman"/>
                <w:b/>
                <w:sz w:val="24"/>
                <w:szCs w:val="24"/>
              </w:rPr>
              <w:t xml:space="preserve">Přepočteno na plné zaměstnance </w:t>
            </w:r>
          </w:p>
        </w:tc>
      </w:tr>
      <w:tr w:rsidR="0053258D" w:rsidRPr="00C31265" w:rsidTr="00C31265">
        <w:tc>
          <w:tcPr>
            <w:tcW w:w="3070" w:type="dxa"/>
            <w:shd w:val="clear" w:color="auto" w:fill="auto"/>
          </w:tcPr>
          <w:p w:rsidR="0053258D" w:rsidRPr="00C31265" w:rsidRDefault="0053258D" w:rsidP="00C31265">
            <w:pPr>
              <w:jc w:val="both"/>
              <w:rPr>
                <w:rFonts w:ascii="Times New Roman" w:hAnsi="Times New Roman"/>
                <w:sz w:val="24"/>
                <w:szCs w:val="24"/>
              </w:rPr>
            </w:pPr>
            <w:r w:rsidRPr="00C31265">
              <w:rPr>
                <w:rFonts w:ascii="Times New Roman" w:hAnsi="Times New Roman"/>
                <w:sz w:val="24"/>
                <w:szCs w:val="24"/>
              </w:rPr>
              <w:t>Speciální pedagog</w:t>
            </w:r>
          </w:p>
        </w:tc>
        <w:tc>
          <w:tcPr>
            <w:tcW w:w="2141" w:type="dxa"/>
            <w:shd w:val="clear" w:color="auto" w:fill="auto"/>
          </w:tcPr>
          <w:p w:rsidR="0053258D" w:rsidRPr="00C31265" w:rsidRDefault="0053258D" w:rsidP="00C31265">
            <w:pPr>
              <w:jc w:val="both"/>
              <w:rPr>
                <w:rFonts w:ascii="Times New Roman" w:hAnsi="Times New Roman"/>
                <w:sz w:val="24"/>
                <w:szCs w:val="24"/>
              </w:rPr>
            </w:pPr>
            <w:r w:rsidRPr="00C31265">
              <w:rPr>
                <w:rFonts w:ascii="Times New Roman" w:hAnsi="Times New Roman"/>
                <w:sz w:val="24"/>
                <w:szCs w:val="24"/>
              </w:rPr>
              <w:t>3</w:t>
            </w:r>
          </w:p>
        </w:tc>
        <w:tc>
          <w:tcPr>
            <w:tcW w:w="3999" w:type="dxa"/>
            <w:shd w:val="clear" w:color="auto" w:fill="auto"/>
          </w:tcPr>
          <w:p w:rsidR="0053258D" w:rsidRPr="00C31265" w:rsidRDefault="0053258D" w:rsidP="00C31265">
            <w:pPr>
              <w:jc w:val="both"/>
              <w:rPr>
                <w:rFonts w:ascii="Times New Roman" w:hAnsi="Times New Roman"/>
                <w:sz w:val="24"/>
                <w:szCs w:val="24"/>
              </w:rPr>
            </w:pPr>
            <w:r w:rsidRPr="00C31265">
              <w:rPr>
                <w:rFonts w:ascii="Times New Roman" w:hAnsi="Times New Roman"/>
                <w:sz w:val="24"/>
                <w:szCs w:val="24"/>
              </w:rPr>
              <w:t>3</w:t>
            </w:r>
          </w:p>
        </w:tc>
      </w:tr>
      <w:tr w:rsidR="0053258D" w:rsidRPr="00C31265" w:rsidTr="00C31265">
        <w:tc>
          <w:tcPr>
            <w:tcW w:w="3070" w:type="dxa"/>
            <w:shd w:val="clear" w:color="auto" w:fill="auto"/>
          </w:tcPr>
          <w:p w:rsidR="0053258D" w:rsidRPr="00C31265" w:rsidRDefault="0053258D" w:rsidP="00C31265">
            <w:pPr>
              <w:jc w:val="both"/>
              <w:rPr>
                <w:rFonts w:ascii="Times New Roman" w:hAnsi="Times New Roman"/>
                <w:sz w:val="24"/>
                <w:szCs w:val="24"/>
              </w:rPr>
            </w:pPr>
            <w:r w:rsidRPr="00C31265">
              <w:rPr>
                <w:rFonts w:ascii="Times New Roman" w:hAnsi="Times New Roman"/>
                <w:sz w:val="24"/>
                <w:szCs w:val="24"/>
              </w:rPr>
              <w:t xml:space="preserve">Psycholog </w:t>
            </w:r>
          </w:p>
        </w:tc>
        <w:tc>
          <w:tcPr>
            <w:tcW w:w="2141" w:type="dxa"/>
            <w:shd w:val="clear" w:color="auto" w:fill="auto"/>
          </w:tcPr>
          <w:p w:rsidR="0053258D" w:rsidRPr="00C31265" w:rsidRDefault="0053258D" w:rsidP="00C31265">
            <w:pPr>
              <w:jc w:val="both"/>
              <w:rPr>
                <w:rFonts w:ascii="Times New Roman" w:hAnsi="Times New Roman"/>
                <w:sz w:val="24"/>
                <w:szCs w:val="24"/>
              </w:rPr>
            </w:pPr>
            <w:r w:rsidRPr="00C31265">
              <w:rPr>
                <w:rFonts w:ascii="Times New Roman" w:hAnsi="Times New Roman"/>
                <w:sz w:val="24"/>
                <w:szCs w:val="24"/>
              </w:rPr>
              <w:t>1</w:t>
            </w:r>
          </w:p>
        </w:tc>
        <w:tc>
          <w:tcPr>
            <w:tcW w:w="3999" w:type="dxa"/>
            <w:shd w:val="clear" w:color="auto" w:fill="auto"/>
          </w:tcPr>
          <w:p w:rsidR="0053258D" w:rsidRPr="00C31265" w:rsidRDefault="0053258D" w:rsidP="00C31265">
            <w:pPr>
              <w:jc w:val="both"/>
              <w:rPr>
                <w:rFonts w:ascii="Times New Roman" w:hAnsi="Times New Roman"/>
                <w:sz w:val="24"/>
                <w:szCs w:val="24"/>
              </w:rPr>
            </w:pPr>
            <w:r w:rsidRPr="00C31265">
              <w:rPr>
                <w:rFonts w:ascii="Times New Roman" w:hAnsi="Times New Roman"/>
                <w:sz w:val="24"/>
                <w:szCs w:val="24"/>
              </w:rPr>
              <w:t>1</w:t>
            </w:r>
          </w:p>
        </w:tc>
      </w:tr>
    </w:tbl>
    <w:p w:rsidR="000568D6" w:rsidRPr="00C31265" w:rsidRDefault="000568D6" w:rsidP="000568D6">
      <w:pPr>
        <w:overflowPunct/>
        <w:autoSpaceDE/>
        <w:adjustRightInd/>
        <w:spacing w:before="0" w:after="200"/>
        <w:rPr>
          <w:rFonts w:ascii="Times New Roman" w:eastAsia="Calibri" w:hAnsi="Times New Roman"/>
          <w:b/>
          <w:color w:val="E63926"/>
          <w:sz w:val="20"/>
          <w:lang w:eastAsia="en-US"/>
        </w:rPr>
      </w:pPr>
    </w:p>
    <w:p w:rsidR="000568D6" w:rsidRPr="00C31265" w:rsidRDefault="000568D6" w:rsidP="000568D6">
      <w:pPr>
        <w:overflowPunct/>
        <w:autoSpaceDE/>
        <w:adjustRightInd/>
        <w:spacing w:before="0" w:after="200" w:line="276" w:lineRule="auto"/>
        <w:rPr>
          <w:rFonts w:ascii="Times New Roman" w:eastAsia="Calibri" w:hAnsi="Times New Roman"/>
          <w:sz w:val="24"/>
          <w:szCs w:val="24"/>
          <w:lang w:eastAsia="en-US"/>
        </w:rPr>
      </w:pPr>
    </w:p>
    <w:p w:rsidR="000568D6" w:rsidRPr="00C31265" w:rsidRDefault="000568D6" w:rsidP="000568D6">
      <w:pPr>
        <w:rPr>
          <w:rFonts w:ascii="Times New Roman" w:hAnsi="Times New Roman"/>
          <w:sz w:val="24"/>
          <w:szCs w:val="24"/>
        </w:rPr>
      </w:pPr>
    </w:p>
    <w:p w:rsidR="000568D6" w:rsidRPr="00C31265" w:rsidRDefault="00126D95" w:rsidP="000568D6">
      <w:pPr>
        <w:rPr>
          <w:rFonts w:ascii="Times New Roman" w:hAnsi="Times New Roman"/>
          <w:sz w:val="24"/>
          <w:szCs w:val="24"/>
        </w:rPr>
      </w:pPr>
      <w:r w:rsidRPr="00C31265">
        <w:rPr>
          <w:rFonts w:ascii="Times New Roman" w:hAnsi="Times New Roman"/>
          <w:sz w:val="24"/>
          <w:szCs w:val="24"/>
        </w:rPr>
        <w:t xml:space="preserve">V Praze  dne </w:t>
      </w:r>
      <w:proofErr w:type="gramStart"/>
      <w:r w:rsidRPr="00C31265">
        <w:rPr>
          <w:rFonts w:ascii="Times New Roman" w:hAnsi="Times New Roman"/>
          <w:sz w:val="24"/>
          <w:szCs w:val="24"/>
        </w:rPr>
        <w:t>23.10. 2019</w:t>
      </w:r>
      <w:proofErr w:type="gramEnd"/>
      <w:r w:rsidR="000568D6" w:rsidRPr="00C31265">
        <w:rPr>
          <w:rFonts w:ascii="Times New Roman" w:hAnsi="Times New Roman"/>
          <w:sz w:val="24"/>
          <w:szCs w:val="24"/>
        </w:rPr>
        <w:t xml:space="preserve">            </w:t>
      </w:r>
      <w:r w:rsidR="00C31265">
        <w:rPr>
          <w:rFonts w:ascii="Times New Roman" w:hAnsi="Times New Roman"/>
          <w:sz w:val="24"/>
          <w:szCs w:val="24"/>
        </w:rPr>
        <w:t xml:space="preserve">                 </w:t>
      </w:r>
      <w:r w:rsidR="0053258D" w:rsidRPr="00C31265">
        <w:rPr>
          <w:rFonts w:ascii="Times New Roman" w:hAnsi="Times New Roman"/>
          <w:sz w:val="24"/>
          <w:szCs w:val="24"/>
        </w:rPr>
        <w:t>Bc. e</w:t>
      </w:r>
      <w:r w:rsidRPr="00C31265">
        <w:rPr>
          <w:rFonts w:ascii="Times New Roman" w:hAnsi="Times New Roman"/>
          <w:sz w:val="24"/>
          <w:szCs w:val="24"/>
        </w:rPr>
        <w:t>t Bc. Tereza Caisová, pověřená řízením školy</w:t>
      </w:r>
    </w:p>
    <w:p w:rsidR="000568D6" w:rsidRPr="00C31265" w:rsidRDefault="000568D6" w:rsidP="000568D6">
      <w:pPr>
        <w:rPr>
          <w:rFonts w:ascii="Times New Roman" w:hAnsi="Times New Roman"/>
          <w:sz w:val="24"/>
          <w:szCs w:val="24"/>
        </w:rPr>
      </w:pPr>
      <w:r w:rsidRPr="00C31265">
        <w:rPr>
          <w:rFonts w:ascii="Times New Roman" w:hAnsi="Times New Roman"/>
          <w:sz w:val="24"/>
          <w:szCs w:val="24"/>
        </w:rPr>
        <w:t xml:space="preserve">                                                         </w:t>
      </w:r>
      <w:r w:rsidR="00126D95" w:rsidRPr="00C31265">
        <w:rPr>
          <w:rFonts w:ascii="Times New Roman" w:hAnsi="Times New Roman"/>
          <w:sz w:val="24"/>
          <w:szCs w:val="24"/>
        </w:rPr>
        <w:t xml:space="preserve">                      </w:t>
      </w:r>
      <w:r w:rsidRPr="00C31265">
        <w:rPr>
          <w:rFonts w:ascii="Times New Roman" w:hAnsi="Times New Roman"/>
          <w:sz w:val="24"/>
          <w:szCs w:val="24"/>
        </w:rPr>
        <w:t>Mgr. Iveta Kuchařová, vedoucí SPC</w:t>
      </w:r>
    </w:p>
    <w:p w:rsidR="00ED4630" w:rsidRDefault="00ED4630">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p w:rsidR="00105F79" w:rsidRDefault="00105F79">
      <w:pPr>
        <w:rPr>
          <w:rFonts w:ascii="Times New Roman" w:hAnsi="Times New Roman"/>
        </w:rPr>
      </w:pPr>
    </w:p>
    <w:tbl>
      <w:tblPr>
        <w:tblW w:w="18840" w:type="dxa"/>
        <w:tblInd w:w="70" w:type="dxa"/>
        <w:tblCellMar>
          <w:left w:w="70" w:type="dxa"/>
          <w:right w:w="70" w:type="dxa"/>
        </w:tblCellMar>
        <w:tblLook w:val="04A0" w:firstRow="1" w:lastRow="0" w:firstColumn="1" w:lastColumn="0" w:noHBand="0" w:noVBand="1"/>
      </w:tblPr>
      <w:tblGrid>
        <w:gridCol w:w="10253"/>
        <w:gridCol w:w="3520"/>
        <w:gridCol w:w="1416"/>
        <w:gridCol w:w="1416"/>
        <w:gridCol w:w="1283"/>
        <w:gridCol w:w="962"/>
      </w:tblGrid>
      <w:tr w:rsidR="00105F79" w:rsidRPr="00105F79" w:rsidTr="006E5E83">
        <w:trPr>
          <w:trHeight w:val="255"/>
        </w:trPr>
        <w:tc>
          <w:tcPr>
            <w:tcW w:w="10243" w:type="dxa"/>
            <w:tcBorders>
              <w:top w:val="nil"/>
              <w:left w:val="nil"/>
              <w:bottom w:val="nil"/>
              <w:right w:val="nil"/>
            </w:tcBorders>
            <w:shd w:val="clear" w:color="auto" w:fill="auto"/>
            <w:noWrap/>
            <w:vAlign w:val="bottom"/>
            <w:hideMark/>
          </w:tcPr>
          <w:tbl>
            <w:tblPr>
              <w:tblW w:w="10113" w:type="dxa"/>
              <w:tblCellMar>
                <w:left w:w="70" w:type="dxa"/>
                <w:right w:w="70" w:type="dxa"/>
              </w:tblCellMar>
              <w:tblLook w:val="04A0" w:firstRow="1" w:lastRow="0" w:firstColumn="1" w:lastColumn="0" w:noHBand="0" w:noVBand="1"/>
            </w:tblPr>
            <w:tblGrid>
              <w:gridCol w:w="1516"/>
              <w:gridCol w:w="3520"/>
              <w:gridCol w:w="1416"/>
              <w:gridCol w:w="1416"/>
              <w:gridCol w:w="1283"/>
              <w:gridCol w:w="962"/>
            </w:tblGrid>
            <w:tr w:rsidR="006E5E83" w:rsidRPr="006E5E83" w:rsidTr="006E5E83">
              <w:trPr>
                <w:trHeight w:val="360"/>
              </w:trPr>
              <w:tc>
                <w:tcPr>
                  <w:tcW w:w="10113" w:type="dxa"/>
                  <w:gridSpan w:val="6"/>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r w:rsidRPr="006E5E83">
                    <w:rPr>
                      <w:rFonts w:ascii="Arial CE" w:hAnsi="Arial CE" w:cs="Arial CE"/>
                      <w:b/>
                      <w:bCs/>
                      <w:sz w:val="28"/>
                      <w:szCs w:val="28"/>
                    </w:rPr>
                    <w:lastRenderedPageBreak/>
                    <w:t>Výroční zpráva za rok 2018 - EKONOMICKÁ ČÁST</w:t>
                  </w:r>
                </w:p>
              </w:tc>
            </w:tr>
            <w:tr w:rsidR="006E5E83" w:rsidRPr="006E5E83" w:rsidTr="006E5E83">
              <w:trPr>
                <w:trHeight w:val="360"/>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r>
            <w:tr w:rsidR="006E5E83" w:rsidRPr="006E5E83" w:rsidTr="006E5E83">
              <w:trPr>
                <w:trHeight w:val="360"/>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8"/>
                      <w:szCs w:val="28"/>
                    </w:rPr>
                  </w:pPr>
                </w:p>
              </w:tc>
            </w:tr>
            <w:tr w:rsidR="006E5E83" w:rsidRPr="006E5E83" w:rsidTr="006E5E83">
              <w:trPr>
                <w:trHeight w:val="360"/>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r>
            <w:tr w:rsidR="006E5E83" w:rsidRPr="006E5E83" w:rsidTr="006E5E83">
              <w:trPr>
                <w:trHeight w:val="360"/>
              </w:trPr>
              <w:tc>
                <w:tcPr>
                  <w:tcW w:w="10113" w:type="dxa"/>
                  <w:gridSpan w:val="6"/>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r w:rsidRPr="006E5E83">
                    <w:rPr>
                      <w:rFonts w:ascii="Arial CE" w:hAnsi="Arial CE" w:cs="Arial CE"/>
                      <w:b/>
                      <w:bCs/>
                      <w:sz w:val="24"/>
                      <w:szCs w:val="24"/>
                      <w:u w:val="single"/>
                    </w:rPr>
                    <w:t>Rozbor za rok 2018</w:t>
                  </w:r>
                </w:p>
              </w:tc>
            </w:tr>
            <w:tr w:rsidR="006E5E83" w:rsidRPr="006E5E83" w:rsidTr="006E5E83">
              <w:trPr>
                <w:trHeight w:val="360"/>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r>
            <w:tr w:rsidR="006E5E83" w:rsidRPr="006E5E83" w:rsidTr="006E5E83">
              <w:trPr>
                <w:trHeight w:val="360"/>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r>
            <w:tr w:rsidR="006E5E83" w:rsidRPr="006E5E83" w:rsidTr="006E5E83">
              <w:trPr>
                <w:trHeight w:val="360"/>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8"/>
                      <w:szCs w:val="28"/>
                    </w:rPr>
                  </w:pPr>
                </w:p>
              </w:tc>
            </w:tr>
            <w:tr w:rsidR="006E5E83" w:rsidRPr="006E5E83" w:rsidTr="006E5E83">
              <w:trPr>
                <w:trHeight w:val="300"/>
              </w:trPr>
              <w:tc>
                <w:tcPr>
                  <w:tcW w:w="5036" w:type="dxa"/>
                  <w:gridSpan w:val="2"/>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Cs w:val="22"/>
                      <w:u w:val="single"/>
                    </w:rPr>
                  </w:pPr>
                  <w:r w:rsidRPr="006E5E83">
                    <w:rPr>
                      <w:rFonts w:ascii="Arial CE" w:hAnsi="Arial CE" w:cs="Arial CE"/>
                      <w:b/>
                      <w:bCs/>
                      <w:szCs w:val="22"/>
                      <w:u w:val="single"/>
                    </w:rPr>
                    <w:t>1. Hospodaření se státním rozpočtem</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00"/>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Cs w:val="22"/>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5036" w:type="dxa"/>
                  <w:gridSpan w:val="2"/>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i/>
                      <w:iCs/>
                      <w:sz w:val="20"/>
                    </w:rPr>
                  </w:pPr>
                  <w:r w:rsidRPr="006E5E83">
                    <w:rPr>
                      <w:rFonts w:ascii="Arial CE" w:hAnsi="Arial CE" w:cs="Arial CE"/>
                      <w:i/>
                      <w:iCs/>
                      <w:sz w:val="20"/>
                    </w:rPr>
                    <w:t xml:space="preserve">čerpání dle jednotlivých UZ </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UZ</w:t>
                  </w:r>
                </w:p>
              </w:tc>
              <w:tc>
                <w:tcPr>
                  <w:tcW w:w="3520"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Ukazatel</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Rozpočet</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Vyčerpáno</w:t>
                  </w:r>
                </w:p>
              </w:tc>
              <w:tc>
                <w:tcPr>
                  <w:tcW w:w="1283"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Zbylo</w:t>
                  </w:r>
                </w:p>
              </w:tc>
              <w:tc>
                <w:tcPr>
                  <w:tcW w:w="962"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33353</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Přímé náklady na vzdělávání</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12 487 356,0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12 487 356,0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0,0</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100,0%</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 </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xml:space="preserve">v </w:t>
                  </w:r>
                  <w:proofErr w:type="gramStart"/>
                  <w:r w:rsidRPr="006E5E83">
                    <w:rPr>
                      <w:rFonts w:ascii="Arial CE" w:hAnsi="Arial CE" w:cs="Arial CE"/>
                      <w:sz w:val="18"/>
                      <w:szCs w:val="18"/>
                    </w:rPr>
                    <w:t>tom:   platy</w:t>
                  </w:r>
                  <w:proofErr w:type="gramEnd"/>
                  <w:r w:rsidRPr="006E5E83">
                    <w:rPr>
                      <w:rFonts w:ascii="Arial CE" w:hAnsi="Arial CE" w:cs="Arial CE"/>
                      <w:sz w:val="18"/>
                      <w:szCs w:val="18"/>
                    </w:rPr>
                    <w:t xml:space="preserve">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9 096 752,0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9 096 752,0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0,0</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100,0%</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 </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xml:space="preserve">              OON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40 000,0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40 000,0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0,0</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100,0%</w:t>
                  </w:r>
                </w:p>
              </w:tc>
            </w:tr>
            <w:tr w:rsidR="006E5E83" w:rsidRPr="006E5E83" w:rsidTr="006E5E83">
              <w:trPr>
                <w:trHeight w:val="267"/>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 </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xml:space="preserve">             ostatní</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3 350 604,0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3 350 604,0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0,0</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100,0%</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 </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Celkem</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16"/>
                      <w:szCs w:val="16"/>
                    </w:rPr>
                  </w:pPr>
                  <w:r w:rsidRPr="006E5E83">
                    <w:rPr>
                      <w:rFonts w:ascii="Arial CE" w:hAnsi="Arial CE" w:cs="Arial CE"/>
                      <w:b/>
                      <w:bCs/>
                      <w:sz w:val="16"/>
                      <w:szCs w:val="16"/>
                    </w:rPr>
                    <w:t>12 487 356,0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16"/>
                      <w:szCs w:val="16"/>
                    </w:rPr>
                  </w:pPr>
                  <w:r w:rsidRPr="006E5E83">
                    <w:rPr>
                      <w:rFonts w:ascii="Arial CE" w:hAnsi="Arial CE" w:cs="Arial CE"/>
                      <w:b/>
                      <w:bCs/>
                      <w:sz w:val="16"/>
                      <w:szCs w:val="16"/>
                    </w:rPr>
                    <w:t>12 487 356,0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16"/>
                      <w:szCs w:val="16"/>
                    </w:rPr>
                  </w:pPr>
                  <w:r w:rsidRPr="006E5E83">
                    <w:rPr>
                      <w:rFonts w:ascii="Arial CE" w:hAnsi="Arial CE" w:cs="Arial CE"/>
                      <w:b/>
                      <w:bCs/>
                      <w:sz w:val="16"/>
                      <w:szCs w:val="16"/>
                    </w:rPr>
                    <w:t>0,0</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16"/>
                      <w:szCs w:val="16"/>
                    </w:rPr>
                  </w:pPr>
                  <w:r w:rsidRPr="006E5E83">
                    <w:rPr>
                      <w:rFonts w:ascii="Arial CE" w:hAnsi="Arial CE" w:cs="Arial CE"/>
                      <w:b/>
                      <w:bCs/>
                      <w:sz w:val="16"/>
                      <w:szCs w:val="16"/>
                    </w:rPr>
                    <w:t>100,0%</w:t>
                  </w: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00"/>
              </w:trPr>
              <w:tc>
                <w:tcPr>
                  <w:tcW w:w="6452" w:type="dxa"/>
                  <w:gridSpan w:val="3"/>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Cs w:val="22"/>
                      <w:u w:val="single"/>
                    </w:rPr>
                  </w:pPr>
                  <w:r w:rsidRPr="006E5E83">
                    <w:rPr>
                      <w:rFonts w:ascii="Arial CE" w:hAnsi="Arial CE" w:cs="Arial CE"/>
                      <w:b/>
                      <w:bCs/>
                      <w:szCs w:val="22"/>
                      <w:u w:val="single"/>
                    </w:rPr>
                    <w:t>2. Hospodaření s příspěvkem zřizovatele a s vlastními zdroji</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1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4"/>
                      <w:szCs w:val="24"/>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5036" w:type="dxa"/>
                  <w:gridSpan w:val="2"/>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i/>
                      <w:iCs/>
                      <w:sz w:val="20"/>
                    </w:rPr>
                  </w:pPr>
                  <w:r w:rsidRPr="006E5E83">
                    <w:rPr>
                      <w:rFonts w:ascii="Arial CE" w:hAnsi="Arial CE" w:cs="Arial CE"/>
                      <w:i/>
                      <w:iCs/>
                      <w:sz w:val="20"/>
                    </w:rPr>
                    <w:t>struktura nákladů – příspěvek zřizovatele a vlastní zdroje</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i/>
                      <w:iCs/>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i/>
                      <w:iCs/>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účet</w:t>
                  </w:r>
                </w:p>
              </w:tc>
              <w:tc>
                <w:tcPr>
                  <w:tcW w:w="3520"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název</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čerpání</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RU</w:t>
                  </w:r>
                </w:p>
              </w:tc>
              <w:tc>
                <w:tcPr>
                  <w:tcW w:w="1283"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501</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Spotřeba materiálu</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517,00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320,00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161,56%</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502</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Spotřeba energií</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276,00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295,00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93,56%</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511</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Opravy a udržování</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210,00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180,00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116,67%</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512</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Cestovné</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6,00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10,00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60,00%</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518</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Ostatní služby</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331,00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373,50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88,62%</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52x</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Osobní náklady</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1 086,00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1 113,40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97,54%</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549</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Ostatní náklady</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12,00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20,00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60,00%</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551</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Odpisy</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255,00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254,50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100,20%</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558</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Drobný majetek</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140,00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110,00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127,27%</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503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Celkem náklady</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20"/>
                    </w:rPr>
                  </w:pPr>
                  <w:r w:rsidRPr="006E5E83">
                    <w:rPr>
                      <w:rFonts w:ascii="Arial CE" w:hAnsi="Arial CE" w:cs="Arial CE"/>
                      <w:b/>
                      <w:bCs/>
                      <w:sz w:val="20"/>
                    </w:rPr>
                    <w:t>2 833,00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20"/>
                    </w:rPr>
                  </w:pPr>
                  <w:r w:rsidRPr="006E5E83">
                    <w:rPr>
                      <w:rFonts w:ascii="Arial CE" w:hAnsi="Arial CE" w:cs="Arial CE"/>
                      <w:b/>
                      <w:bCs/>
                      <w:sz w:val="20"/>
                    </w:rPr>
                    <w:t>2 676,40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20"/>
                    </w:rPr>
                  </w:pPr>
                  <w:r w:rsidRPr="006E5E83">
                    <w:rPr>
                      <w:rFonts w:ascii="Arial CE" w:hAnsi="Arial CE" w:cs="Arial CE"/>
                      <w:b/>
                      <w:bCs/>
                      <w:sz w:val="20"/>
                    </w:rPr>
                    <w:t>105,85%</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5036" w:type="dxa"/>
                  <w:gridSpan w:val="2"/>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r w:rsidRPr="006E5E83">
                    <w:rPr>
                      <w:rFonts w:ascii="Arial CE" w:hAnsi="Arial CE" w:cs="Arial CE"/>
                      <w:sz w:val="20"/>
                    </w:rPr>
                    <w:t>Čerpání rozpočtu uvádíme v následujícím grafu</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r>
                    <w:rPr>
                      <w:rFonts w:ascii="Arial CE" w:hAnsi="Arial CE" w:cs="Arial CE"/>
                      <w:noProof/>
                      <w:sz w:val="20"/>
                    </w:rPr>
                    <w:drawing>
                      <wp:anchor distT="0" distB="0" distL="114300" distR="114300" simplePos="0" relativeHeight="251660288" behindDoc="0" locked="0" layoutInCell="1" allowOverlap="1" wp14:anchorId="7E0FF958" wp14:editId="45DDA2EC">
                        <wp:simplePos x="0" y="0"/>
                        <wp:positionH relativeFrom="column">
                          <wp:posOffset>9525</wp:posOffset>
                        </wp:positionH>
                        <wp:positionV relativeFrom="paragraph">
                          <wp:posOffset>66675</wp:posOffset>
                        </wp:positionV>
                        <wp:extent cx="6210300" cy="3848100"/>
                        <wp:effectExtent l="0" t="0" r="19050" b="19050"/>
                        <wp:wrapNone/>
                        <wp:docPr id="1090" name="Graf 10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0"/>
                  </w:tblGrid>
                  <w:tr w:rsidR="006E5E83" w:rsidRPr="006E5E83">
                    <w:trPr>
                      <w:trHeight w:val="285"/>
                      <w:tblCellSpacing w:w="0" w:type="dxa"/>
                    </w:trPr>
                    <w:tc>
                      <w:tcPr>
                        <w:tcW w:w="100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bl>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00"/>
              </w:trPr>
              <w:tc>
                <w:tcPr>
                  <w:tcW w:w="5036" w:type="dxa"/>
                  <w:gridSpan w:val="2"/>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Cs w:val="22"/>
                      <w:u w:val="single"/>
                    </w:rPr>
                  </w:pPr>
                  <w:r w:rsidRPr="006E5E83">
                    <w:rPr>
                      <w:rFonts w:ascii="Arial CE" w:hAnsi="Arial CE" w:cs="Arial CE"/>
                      <w:b/>
                      <w:bCs/>
                      <w:szCs w:val="22"/>
                      <w:u w:val="single"/>
                    </w:rPr>
                    <w:t>3. Doplňková činnost</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Výnosy DČ</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8"/>
                      <w:szCs w:val="18"/>
                    </w:rPr>
                  </w:pPr>
                  <w:r w:rsidRPr="006E5E83">
                    <w:rPr>
                      <w:rFonts w:ascii="Arial CE" w:hAnsi="Arial CE" w:cs="Arial CE"/>
                      <w:sz w:val="18"/>
                      <w:szCs w:val="18"/>
                    </w:rPr>
                    <w:t>143 988,00</w:t>
                  </w: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3520" w:type="dxa"/>
                  <w:tcBorders>
                    <w:top w:val="nil"/>
                    <w:left w:val="nil"/>
                    <w:bottom w:val="single" w:sz="4" w:space="0" w:color="auto"/>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Náklady DČ</w:t>
                  </w:r>
                </w:p>
              </w:tc>
              <w:tc>
                <w:tcPr>
                  <w:tcW w:w="1416" w:type="dxa"/>
                  <w:tcBorders>
                    <w:top w:val="nil"/>
                    <w:left w:val="nil"/>
                    <w:bottom w:val="single" w:sz="4" w:space="0" w:color="auto"/>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w:t>
                  </w:r>
                </w:p>
              </w:tc>
              <w:tc>
                <w:tcPr>
                  <w:tcW w:w="1416" w:type="dxa"/>
                  <w:tcBorders>
                    <w:top w:val="nil"/>
                    <w:left w:val="nil"/>
                    <w:bottom w:val="single" w:sz="4" w:space="0" w:color="auto"/>
                    <w:right w:val="nil"/>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8"/>
                      <w:szCs w:val="18"/>
                    </w:rPr>
                  </w:pPr>
                  <w:r w:rsidRPr="006E5E83">
                    <w:rPr>
                      <w:rFonts w:ascii="Arial CE" w:hAnsi="Arial CE" w:cs="Arial CE"/>
                      <w:sz w:val="18"/>
                      <w:szCs w:val="18"/>
                    </w:rPr>
                    <w:t>14 640,00</w:t>
                  </w: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00"/>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Cs w:val="22"/>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r w:rsidRPr="006E5E83">
                    <w:rPr>
                      <w:rFonts w:ascii="Arial CE" w:hAnsi="Arial CE" w:cs="Arial CE"/>
                      <w:b/>
                      <w:bCs/>
                      <w:sz w:val="18"/>
                      <w:szCs w:val="18"/>
                    </w:rPr>
                    <w:t>Zisk</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18"/>
                      <w:szCs w:val="18"/>
                    </w:rPr>
                  </w:pPr>
                  <w:r w:rsidRPr="006E5E83">
                    <w:rPr>
                      <w:rFonts w:ascii="Arial CE" w:hAnsi="Arial CE" w:cs="Arial CE"/>
                      <w:b/>
                      <w:bCs/>
                      <w:sz w:val="18"/>
                      <w:szCs w:val="18"/>
                    </w:rPr>
                    <w:t>129 348,00</w:t>
                  </w: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2B4C92">
              <w:trPr>
                <w:trHeight w:val="255"/>
              </w:trPr>
              <w:tc>
                <w:tcPr>
                  <w:tcW w:w="15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bookmarkStart w:id="0" w:name="_GoBack"/>
                  <w:bookmarkEnd w:id="0"/>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15"/>
              </w:trPr>
              <w:tc>
                <w:tcPr>
                  <w:tcW w:w="10113" w:type="dxa"/>
                  <w:gridSpan w:val="6"/>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r w:rsidRPr="006E5E83">
                    <w:rPr>
                      <w:rFonts w:ascii="Arial CE" w:hAnsi="Arial CE" w:cs="Arial CE"/>
                      <w:b/>
                      <w:bCs/>
                      <w:sz w:val="24"/>
                      <w:szCs w:val="24"/>
                      <w:u w:val="single"/>
                    </w:rPr>
                    <w:t xml:space="preserve">Rozbor </w:t>
                  </w:r>
                  <w:proofErr w:type="gramStart"/>
                  <w:r w:rsidRPr="006E5E83">
                    <w:rPr>
                      <w:rFonts w:ascii="Arial CE" w:hAnsi="Arial CE" w:cs="Arial CE"/>
                      <w:b/>
                      <w:bCs/>
                      <w:sz w:val="24"/>
                      <w:szCs w:val="24"/>
                      <w:u w:val="single"/>
                    </w:rPr>
                    <w:t>za 1.pololetí</w:t>
                  </w:r>
                  <w:proofErr w:type="gramEnd"/>
                  <w:r w:rsidRPr="006E5E83">
                    <w:rPr>
                      <w:rFonts w:ascii="Arial CE" w:hAnsi="Arial CE" w:cs="Arial CE"/>
                      <w:b/>
                      <w:bCs/>
                      <w:sz w:val="24"/>
                      <w:szCs w:val="24"/>
                      <w:u w:val="single"/>
                    </w:rPr>
                    <w:t xml:space="preserve"> 2019</w:t>
                  </w:r>
                </w:p>
              </w:tc>
            </w:tr>
            <w:tr w:rsidR="006E5E83" w:rsidRPr="006E5E83" w:rsidTr="006E5E83">
              <w:trPr>
                <w:trHeight w:val="31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r>
            <w:tr w:rsidR="006E5E83" w:rsidRPr="006E5E83" w:rsidTr="006E5E83">
              <w:trPr>
                <w:trHeight w:val="31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r>
            <w:tr w:rsidR="006E5E83" w:rsidRPr="006E5E83" w:rsidTr="006E5E83">
              <w:trPr>
                <w:trHeight w:val="31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r>
            <w:tr w:rsidR="006E5E83" w:rsidRPr="006E5E83" w:rsidTr="006E5E83">
              <w:trPr>
                <w:trHeight w:val="31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24"/>
                      <w:szCs w:val="24"/>
                      <w:u w:val="single"/>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00"/>
              </w:trPr>
              <w:tc>
                <w:tcPr>
                  <w:tcW w:w="5036" w:type="dxa"/>
                  <w:gridSpan w:val="2"/>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Cs w:val="22"/>
                      <w:u w:val="single"/>
                    </w:rPr>
                  </w:pPr>
                  <w:r w:rsidRPr="006E5E83">
                    <w:rPr>
                      <w:rFonts w:ascii="Arial CE" w:hAnsi="Arial CE" w:cs="Arial CE"/>
                      <w:b/>
                      <w:bCs/>
                      <w:szCs w:val="22"/>
                      <w:u w:val="single"/>
                    </w:rPr>
                    <w:t>1. Hospodaření se státním rozpočtem</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00"/>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Cs w:val="22"/>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5036" w:type="dxa"/>
                  <w:gridSpan w:val="2"/>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i/>
                      <w:iCs/>
                      <w:sz w:val="20"/>
                    </w:rPr>
                  </w:pPr>
                  <w:r w:rsidRPr="006E5E83">
                    <w:rPr>
                      <w:rFonts w:ascii="Arial CE" w:hAnsi="Arial CE" w:cs="Arial CE"/>
                      <w:i/>
                      <w:iCs/>
                      <w:sz w:val="20"/>
                    </w:rPr>
                    <w:t xml:space="preserve">čerpání dle jednotlivých UZ </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UZ</w:t>
                  </w:r>
                </w:p>
              </w:tc>
              <w:tc>
                <w:tcPr>
                  <w:tcW w:w="3520"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Ukazatel</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Rozpočet</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Vyčerpáno</w:t>
                  </w:r>
                </w:p>
              </w:tc>
              <w:tc>
                <w:tcPr>
                  <w:tcW w:w="1283"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Zbylo</w:t>
                  </w:r>
                </w:p>
              </w:tc>
              <w:tc>
                <w:tcPr>
                  <w:tcW w:w="962"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33353</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Přímé náklady na vzdělávání</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13 897 032,0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7 393 148,6</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6 503 883,4</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53,20%</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 </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xml:space="preserve">v </w:t>
                  </w:r>
                  <w:proofErr w:type="gramStart"/>
                  <w:r w:rsidRPr="006E5E83">
                    <w:rPr>
                      <w:rFonts w:ascii="Arial CE" w:hAnsi="Arial CE" w:cs="Arial CE"/>
                      <w:sz w:val="18"/>
                      <w:szCs w:val="18"/>
                    </w:rPr>
                    <w:t>tom:   platy</w:t>
                  </w:r>
                  <w:proofErr w:type="gramEnd"/>
                  <w:r w:rsidRPr="006E5E83">
                    <w:rPr>
                      <w:rFonts w:ascii="Arial CE" w:hAnsi="Arial CE" w:cs="Arial CE"/>
                      <w:sz w:val="18"/>
                      <w:szCs w:val="18"/>
                    </w:rPr>
                    <w:t xml:space="preserve">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10 142 572,0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5 356 563,0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4 786 009,0</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52,81%</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 </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xml:space="preserve">              OON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40 000,0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41 920,0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-1 920,0</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104,80%</w:t>
                  </w:r>
                </w:p>
              </w:tc>
            </w:tr>
            <w:tr w:rsidR="006E5E83" w:rsidRPr="006E5E83" w:rsidTr="006E5E83">
              <w:trPr>
                <w:trHeight w:val="267"/>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 </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xml:space="preserve">             ostatní</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3 714 460,0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1 994 665,6</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1 719 794,4</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53,70%</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 </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33069</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Navýšení kapacit</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222 495,0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90 598,4</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i/>
                      <w:iCs/>
                      <w:sz w:val="16"/>
                      <w:szCs w:val="16"/>
                    </w:rPr>
                  </w:pPr>
                  <w:r w:rsidRPr="006E5E83">
                    <w:rPr>
                      <w:rFonts w:ascii="Arial CE" w:hAnsi="Arial CE" w:cs="Arial CE"/>
                      <w:i/>
                      <w:iCs/>
                      <w:sz w:val="16"/>
                      <w:szCs w:val="16"/>
                    </w:rPr>
                    <w:t>131 896,6</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6"/>
                      <w:szCs w:val="16"/>
                    </w:rPr>
                  </w:pPr>
                  <w:r w:rsidRPr="006E5E83">
                    <w:rPr>
                      <w:rFonts w:ascii="Arial CE" w:hAnsi="Arial CE" w:cs="Arial CE"/>
                      <w:sz w:val="16"/>
                      <w:szCs w:val="16"/>
                    </w:rPr>
                    <w:t>40,72%</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 </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r w:rsidRPr="006E5E83">
                    <w:rPr>
                      <w:rFonts w:ascii="Arial CE" w:hAnsi="Arial CE" w:cs="Arial CE"/>
                      <w:sz w:val="16"/>
                      <w:szCs w:val="16"/>
                    </w:rPr>
                    <w:t> </w:t>
                  </w:r>
                </w:p>
              </w:tc>
            </w:tr>
            <w:tr w:rsidR="006E5E83" w:rsidRPr="006E5E83" w:rsidTr="006E5E83">
              <w:trPr>
                <w:trHeight w:val="25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8"/>
                      <w:szCs w:val="18"/>
                    </w:rPr>
                  </w:pPr>
                  <w:r w:rsidRPr="006E5E83">
                    <w:rPr>
                      <w:rFonts w:ascii="Arial CE" w:hAnsi="Arial CE" w:cs="Arial CE"/>
                      <w:b/>
                      <w:bCs/>
                      <w:sz w:val="18"/>
                      <w:szCs w:val="18"/>
                    </w:rPr>
                    <w:t>Celkem</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16"/>
                      <w:szCs w:val="16"/>
                    </w:rPr>
                  </w:pPr>
                  <w:r w:rsidRPr="006E5E83">
                    <w:rPr>
                      <w:rFonts w:ascii="Arial CE" w:hAnsi="Arial CE" w:cs="Arial CE"/>
                      <w:b/>
                      <w:bCs/>
                      <w:sz w:val="16"/>
                      <w:szCs w:val="16"/>
                    </w:rPr>
                    <w:t>14 119 527,0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16"/>
                      <w:szCs w:val="16"/>
                    </w:rPr>
                  </w:pPr>
                  <w:r w:rsidRPr="006E5E83">
                    <w:rPr>
                      <w:rFonts w:ascii="Arial CE" w:hAnsi="Arial CE" w:cs="Arial CE"/>
                      <w:b/>
                      <w:bCs/>
                      <w:sz w:val="16"/>
                      <w:szCs w:val="16"/>
                    </w:rPr>
                    <w:t>7 483 747,0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16"/>
                      <w:szCs w:val="16"/>
                    </w:rPr>
                  </w:pPr>
                  <w:r w:rsidRPr="006E5E83">
                    <w:rPr>
                      <w:rFonts w:ascii="Arial CE" w:hAnsi="Arial CE" w:cs="Arial CE"/>
                      <w:b/>
                      <w:bCs/>
                      <w:sz w:val="16"/>
                      <w:szCs w:val="16"/>
                    </w:rPr>
                    <w:t>6 635 780,0</w:t>
                  </w:r>
                </w:p>
              </w:tc>
              <w:tc>
                <w:tcPr>
                  <w:tcW w:w="962"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16"/>
                      <w:szCs w:val="16"/>
                    </w:rPr>
                  </w:pPr>
                  <w:r w:rsidRPr="006E5E83">
                    <w:rPr>
                      <w:rFonts w:ascii="Arial CE" w:hAnsi="Arial CE" w:cs="Arial CE"/>
                      <w:b/>
                      <w:bCs/>
                      <w:sz w:val="16"/>
                      <w:szCs w:val="16"/>
                    </w:rPr>
                    <w:t>53,00%</w:t>
                  </w: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00"/>
              </w:trPr>
              <w:tc>
                <w:tcPr>
                  <w:tcW w:w="6452" w:type="dxa"/>
                  <w:gridSpan w:val="3"/>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Cs w:val="22"/>
                      <w:u w:val="single"/>
                    </w:rPr>
                  </w:pPr>
                  <w:r w:rsidRPr="006E5E83">
                    <w:rPr>
                      <w:rFonts w:ascii="Arial CE" w:hAnsi="Arial CE" w:cs="Arial CE"/>
                      <w:b/>
                      <w:bCs/>
                      <w:szCs w:val="22"/>
                      <w:u w:val="single"/>
                    </w:rPr>
                    <w:t>2. Hospodaření s příspěvkem zřizovatele a s vlastními zdroji</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1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4"/>
                      <w:szCs w:val="24"/>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5036" w:type="dxa"/>
                  <w:gridSpan w:val="2"/>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i/>
                      <w:iCs/>
                      <w:sz w:val="20"/>
                    </w:rPr>
                  </w:pPr>
                  <w:r w:rsidRPr="006E5E83">
                    <w:rPr>
                      <w:rFonts w:ascii="Arial CE" w:hAnsi="Arial CE" w:cs="Arial CE"/>
                      <w:i/>
                      <w:iCs/>
                      <w:sz w:val="20"/>
                    </w:rPr>
                    <w:t>struktura nákladů – příspěvek zřizovatele a vlastní zdroje</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účet</w:t>
                  </w:r>
                </w:p>
              </w:tc>
              <w:tc>
                <w:tcPr>
                  <w:tcW w:w="3520"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název</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čerpání</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RU</w:t>
                  </w:r>
                </w:p>
              </w:tc>
              <w:tc>
                <w:tcPr>
                  <w:tcW w:w="1283" w:type="dxa"/>
                  <w:tcBorders>
                    <w:top w:val="single" w:sz="4" w:space="0" w:color="000000"/>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501</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Spotřeba materiálu</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251,00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522,00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48,08%</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502</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Spotřeba energií</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169,00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300,00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56,33%</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511</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Opravy a udržování</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38,00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685,00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5,55%</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512</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Cestovné</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4,00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10,00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40,00%</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lastRenderedPageBreak/>
                    <w:t>518</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Ostatní služby</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245,00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180,00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136,11%</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52x</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Osobní náklady</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0,00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1 323,00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0,00%</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549</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Ostatní náklady</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0,00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15,00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0,00%</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551</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Odpisy</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131,00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254,50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51,47%</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sz w:val="20"/>
                    </w:rPr>
                  </w:pPr>
                  <w:r w:rsidRPr="006E5E83">
                    <w:rPr>
                      <w:rFonts w:ascii="Arial CE" w:hAnsi="Arial CE" w:cs="Arial CE"/>
                      <w:sz w:val="20"/>
                    </w:rPr>
                    <w:t>558</w:t>
                  </w:r>
                </w:p>
              </w:tc>
              <w:tc>
                <w:tcPr>
                  <w:tcW w:w="3520"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r w:rsidRPr="006E5E83">
                    <w:rPr>
                      <w:rFonts w:ascii="Arial CE" w:hAnsi="Arial CE" w:cs="Arial CE"/>
                      <w:szCs w:val="22"/>
                    </w:rPr>
                    <w:t>Drobný majetek</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26,00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104,50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20"/>
                    </w:rPr>
                  </w:pPr>
                  <w:r w:rsidRPr="006E5E83">
                    <w:rPr>
                      <w:rFonts w:ascii="Arial CE" w:hAnsi="Arial CE" w:cs="Arial CE"/>
                      <w:sz w:val="20"/>
                    </w:rPr>
                    <w:t>24,88%</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503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r w:rsidRPr="006E5E83">
                    <w:rPr>
                      <w:rFonts w:ascii="Arial CE" w:hAnsi="Arial CE" w:cs="Arial CE"/>
                      <w:b/>
                      <w:bCs/>
                      <w:sz w:val="16"/>
                      <w:szCs w:val="16"/>
                    </w:rPr>
                    <w:t>Celkem náklady</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20"/>
                    </w:rPr>
                  </w:pPr>
                  <w:r w:rsidRPr="006E5E83">
                    <w:rPr>
                      <w:rFonts w:ascii="Arial CE" w:hAnsi="Arial CE" w:cs="Arial CE"/>
                      <w:b/>
                      <w:bCs/>
                      <w:sz w:val="20"/>
                    </w:rPr>
                    <w:t>864,00</w:t>
                  </w:r>
                </w:p>
              </w:tc>
              <w:tc>
                <w:tcPr>
                  <w:tcW w:w="1416"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20"/>
                    </w:rPr>
                  </w:pPr>
                  <w:r w:rsidRPr="006E5E83">
                    <w:rPr>
                      <w:rFonts w:ascii="Arial CE" w:hAnsi="Arial CE" w:cs="Arial CE"/>
                      <w:b/>
                      <w:bCs/>
                      <w:sz w:val="20"/>
                    </w:rPr>
                    <w:t>3 394,00</w:t>
                  </w:r>
                </w:p>
              </w:tc>
              <w:tc>
                <w:tcPr>
                  <w:tcW w:w="1283" w:type="dxa"/>
                  <w:tcBorders>
                    <w:top w:val="nil"/>
                    <w:left w:val="nil"/>
                    <w:bottom w:val="single" w:sz="4" w:space="0" w:color="000000"/>
                    <w:right w:val="single" w:sz="4" w:space="0" w:color="000000"/>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20"/>
                    </w:rPr>
                  </w:pPr>
                  <w:r w:rsidRPr="006E5E83">
                    <w:rPr>
                      <w:rFonts w:ascii="Arial CE" w:hAnsi="Arial CE" w:cs="Arial CE"/>
                      <w:b/>
                      <w:bCs/>
                      <w:sz w:val="20"/>
                    </w:rPr>
                    <w:t>25,46%</w:t>
                  </w: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center"/>
                    <w:rPr>
                      <w:rFonts w:ascii="Arial CE" w:hAnsi="Arial CE" w:cs="Arial CE"/>
                      <w:b/>
                      <w:bCs/>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5036" w:type="dxa"/>
                  <w:gridSpan w:val="2"/>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r w:rsidRPr="006E5E83">
                    <w:rPr>
                      <w:rFonts w:ascii="Arial CE" w:hAnsi="Arial CE" w:cs="Arial CE"/>
                      <w:sz w:val="20"/>
                    </w:rPr>
                    <w:t>Čerpání rozpočtu uvádíme v následujícím grafu</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r>
                    <w:rPr>
                      <w:rFonts w:ascii="Arial CE" w:hAnsi="Arial CE" w:cs="Arial CE"/>
                      <w:noProof/>
                      <w:sz w:val="20"/>
                    </w:rPr>
                    <w:drawing>
                      <wp:anchor distT="0" distB="0" distL="114300" distR="114300" simplePos="0" relativeHeight="251661312" behindDoc="0" locked="0" layoutInCell="1" allowOverlap="1" wp14:anchorId="62C01E9C" wp14:editId="7F632F91">
                        <wp:simplePos x="0" y="0"/>
                        <wp:positionH relativeFrom="column">
                          <wp:posOffset>28575</wp:posOffset>
                        </wp:positionH>
                        <wp:positionV relativeFrom="paragraph">
                          <wp:posOffset>85725</wp:posOffset>
                        </wp:positionV>
                        <wp:extent cx="6210300" cy="3810000"/>
                        <wp:effectExtent l="0" t="0" r="19050" b="19050"/>
                        <wp:wrapNone/>
                        <wp:docPr id="5"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0"/>
                  </w:tblGrid>
                  <w:tr w:rsidR="006E5E83" w:rsidRPr="006E5E83">
                    <w:trPr>
                      <w:trHeight w:val="285"/>
                      <w:tblCellSpacing w:w="0" w:type="dxa"/>
                    </w:trPr>
                    <w:tc>
                      <w:tcPr>
                        <w:tcW w:w="100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bl>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00"/>
              </w:trPr>
              <w:tc>
                <w:tcPr>
                  <w:tcW w:w="5036" w:type="dxa"/>
                  <w:gridSpan w:val="2"/>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Cs w:val="22"/>
                      <w:u w:val="single"/>
                    </w:rPr>
                  </w:pPr>
                  <w:r w:rsidRPr="006E5E83">
                    <w:rPr>
                      <w:rFonts w:ascii="Arial CE" w:hAnsi="Arial CE" w:cs="Arial CE"/>
                      <w:b/>
                      <w:bCs/>
                      <w:szCs w:val="22"/>
                      <w:u w:val="single"/>
                    </w:rPr>
                    <w:t>3. Doplňková činnost</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Výnosy DČ</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8"/>
                      <w:szCs w:val="18"/>
                    </w:rPr>
                  </w:pPr>
                  <w:r w:rsidRPr="006E5E83">
                    <w:rPr>
                      <w:rFonts w:ascii="Arial CE" w:hAnsi="Arial CE" w:cs="Arial CE"/>
                      <w:sz w:val="18"/>
                      <w:szCs w:val="18"/>
                    </w:rPr>
                    <w:t>71 994,00</w:t>
                  </w: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8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Cs w:val="22"/>
                    </w:rPr>
                  </w:pPr>
                </w:p>
              </w:tc>
              <w:tc>
                <w:tcPr>
                  <w:tcW w:w="3520" w:type="dxa"/>
                  <w:tcBorders>
                    <w:top w:val="nil"/>
                    <w:left w:val="nil"/>
                    <w:bottom w:val="single" w:sz="4" w:space="0" w:color="auto"/>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Náklady DČ</w:t>
                  </w:r>
                </w:p>
              </w:tc>
              <w:tc>
                <w:tcPr>
                  <w:tcW w:w="1416" w:type="dxa"/>
                  <w:tcBorders>
                    <w:top w:val="nil"/>
                    <w:left w:val="nil"/>
                    <w:bottom w:val="single" w:sz="4" w:space="0" w:color="auto"/>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8"/>
                      <w:szCs w:val="18"/>
                    </w:rPr>
                  </w:pPr>
                  <w:r w:rsidRPr="006E5E83">
                    <w:rPr>
                      <w:rFonts w:ascii="Arial CE" w:hAnsi="Arial CE" w:cs="Arial CE"/>
                      <w:sz w:val="18"/>
                      <w:szCs w:val="18"/>
                    </w:rPr>
                    <w:t> </w:t>
                  </w:r>
                </w:p>
              </w:tc>
              <w:tc>
                <w:tcPr>
                  <w:tcW w:w="1416" w:type="dxa"/>
                  <w:tcBorders>
                    <w:top w:val="nil"/>
                    <w:left w:val="nil"/>
                    <w:bottom w:val="single" w:sz="4" w:space="0" w:color="auto"/>
                    <w:right w:val="nil"/>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sz w:val="18"/>
                      <w:szCs w:val="18"/>
                    </w:rPr>
                  </w:pPr>
                  <w:r w:rsidRPr="006E5E83">
                    <w:rPr>
                      <w:rFonts w:ascii="Arial CE" w:hAnsi="Arial CE" w:cs="Arial CE"/>
                      <w:sz w:val="18"/>
                      <w:szCs w:val="18"/>
                    </w:rPr>
                    <w:t>0,00</w:t>
                  </w: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300"/>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Cs w:val="22"/>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r w:rsidRPr="006E5E83">
                    <w:rPr>
                      <w:rFonts w:ascii="Arial CE" w:hAnsi="Arial CE" w:cs="Arial CE"/>
                      <w:b/>
                      <w:bCs/>
                      <w:sz w:val="18"/>
                      <w:szCs w:val="18"/>
                    </w:rPr>
                    <w:t>Zisk</w:t>
                  </w: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b/>
                      <w:bCs/>
                      <w:sz w:val="18"/>
                      <w:szCs w:val="18"/>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jc w:val="right"/>
                    <w:rPr>
                      <w:rFonts w:ascii="Arial CE" w:hAnsi="Arial CE" w:cs="Arial CE"/>
                      <w:b/>
                      <w:bCs/>
                      <w:sz w:val="18"/>
                      <w:szCs w:val="18"/>
                    </w:rPr>
                  </w:pPr>
                  <w:r w:rsidRPr="006E5E83">
                    <w:rPr>
                      <w:rFonts w:ascii="Arial CE" w:hAnsi="Arial CE" w:cs="Arial CE"/>
                      <w:b/>
                      <w:bCs/>
                      <w:sz w:val="18"/>
                      <w:szCs w:val="18"/>
                    </w:rPr>
                    <w:t>71 994,00</w:t>
                  </w: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r w:rsidR="006E5E83" w:rsidRPr="006E5E83" w:rsidTr="006E5E83">
              <w:trPr>
                <w:trHeight w:val="255"/>
              </w:trPr>
              <w:tc>
                <w:tcPr>
                  <w:tcW w:w="15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6E5E83" w:rsidRPr="006E5E83" w:rsidRDefault="006E5E83" w:rsidP="006E5E83">
                  <w:pPr>
                    <w:overflowPunct/>
                    <w:autoSpaceDE/>
                    <w:autoSpaceDN/>
                    <w:adjustRightInd/>
                    <w:spacing w:before="0" w:after="0"/>
                    <w:rPr>
                      <w:rFonts w:ascii="Arial CE" w:hAnsi="Arial CE" w:cs="Arial CE"/>
                      <w:sz w:val="20"/>
                    </w:rPr>
                  </w:pPr>
                </w:p>
              </w:tc>
            </w:tr>
          </w:tbl>
          <w:p w:rsidR="00105F79" w:rsidRPr="00105F79" w:rsidRDefault="00105F79" w:rsidP="00105F79">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r>
      <w:tr w:rsidR="00105F79" w:rsidRPr="00105F79" w:rsidTr="006E5E83">
        <w:trPr>
          <w:trHeight w:val="255"/>
        </w:trPr>
        <w:tc>
          <w:tcPr>
            <w:tcW w:w="1024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r>
      <w:tr w:rsidR="00105F79" w:rsidRPr="00105F79" w:rsidTr="006E5E83">
        <w:trPr>
          <w:trHeight w:val="255"/>
        </w:trPr>
        <w:tc>
          <w:tcPr>
            <w:tcW w:w="1024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r>
      <w:tr w:rsidR="00105F79" w:rsidRPr="00105F79" w:rsidTr="006E5E83">
        <w:trPr>
          <w:trHeight w:val="255"/>
        </w:trPr>
        <w:tc>
          <w:tcPr>
            <w:tcW w:w="1024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r>
      <w:tr w:rsidR="00105F79" w:rsidRPr="00105F79" w:rsidTr="006E5E83">
        <w:trPr>
          <w:trHeight w:val="255"/>
        </w:trPr>
        <w:tc>
          <w:tcPr>
            <w:tcW w:w="1024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r>
      <w:tr w:rsidR="00105F79" w:rsidRPr="00105F79" w:rsidTr="006E5E83">
        <w:trPr>
          <w:trHeight w:val="255"/>
        </w:trPr>
        <w:tc>
          <w:tcPr>
            <w:tcW w:w="1024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r>
      <w:tr w:rsidR="00105F79" w:rsidRPr="00105F79" w:rsidTr="006E5E83">
        <w:trPr>
          <w:trHeight w:val="255"/>
        </w:trPr>
        <w:tc>
          <w:tcPr>
            <w:tcW w:w="1024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r>
      <w:tr w:rsidR="00105F79" w:rsidRPr="00105F79" w:rsidTr="006E5E83">
        <w:trPr>
          <w:trHeight w:val="255"/>
        </w:trPr>
        <w:tc>
          <w:tcPr>
            <w:tcW w:w="1024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3520"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16"/>
                <w:szCs w:val="16"/>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128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c>
          <w:tcPr>
            <w:tcW w:w="962"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rPr>
                <w:rFonts w:ascii="Arial CE" w:hAnsi="Arial CE" w:cs="Arial CE"/>
                <w:sz w:val="20"/>
              </w:rPr>
            </w:pPr>
          </w:p>
        </w:tc>
      </w:tr>
      <w:tr w:rsidR="00105F79" w:rsidRPr="00105F79" w:rsidTr="006E5E83">
        <w:trPr>
          <w:trHeight w:val="315"/>
        </w:trPr>
        <w:tc>
          <w:tcPr>
            <w:tcW w:w="18840" w:type="dxa"/>
            <w:gridSpan w:val="6"/>
            <w:tcBorders>
              <w:top w:val="nil"/>
              <w:left w:val="nil"/>
              <w:bottom w:val="nil"/>
              <w:right w:val="nil"/>
            </w:tcBorders>
            <w:shd w:val="clear" w:color="auto" w:fill="auto"/>
            <w:noWrap/>
            <w:vAlign w:val="bottom"/>
            <w:hideMark/>
          </w:tcPr>
          <w:p w:rsidR="00105F79" w:rsidRPr="00105F79" w:rsidRDefault="00105F79" w:rsidP="00FC0E5F">
            <w:pPr>
              <w:overflowPunct/>
              <w:autoSpaceDE/>
              <w:autoSpaceDN/>
              <w:adjustRightInd/>
              <w:spacing w:before="0" w:after="0"/>
              <w:jc w:val="center"/>
              <w:rPr>
                <w:rFonts w:ascii="Arial CE" w:hAnsi="Arial CE" w:cs="Arial CE"/>
                <w:b/>
                <w:bCs/>
                <w:sz w:val="24"/>
                <w:szCs w:val="24"/>
                <w:u w:val="single"/>
              </w:rPr>
            </w:pPr>
          </w:p>
        </w:tc>
      </w:tr>
      <w:tr w:rsidR="00105F79" w:rsidRPr="00105F79" w:rsidTr="006E5E83">
        <w:trPr>
          <w:trHeight w:val="315"/>
        </w:trPr>
        <w:tc>
          <w:tcPr>
            <w:tcW w:w="1024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c>
          <w:tcPr>
            <w:tcW w:w="3520" w:type="dxa"/>
            <w:tcBorders>
              <w:top w:val="nil"/>
              <w:left w:val="nil"/>
              <w:bottom w:val="nil"/>
              <w:right w:val="nil"/>
            </w:tcBorders>
            <w:shd w:val="clear" w:color="auto" w:fill="auto"/>
            <w:noWrap/>
            <w:vAlign w:val="bottom"/>
            <w:hideMark/>
          </w:tcPr>
          <w:p w:rsidR="00105F79" w:rsidRPr="00105F79" w:rsidRDefault="00105F79" w:rsidP="00FC0E5F">
            <w:pPr>
              <w:overflowPunct/>
              <w:autoSpaceDE/>
              <w:autoSpaceDN/>
              <w:adjustRightInd/>
              <w:spacing w:before="0" w:after="0"/>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c>
          <w:tcPr>
            <w:tcW w:w="128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c>
          <w:tcPr>
            <w:tcW w:w="962"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r>
      <w:tr w:rsidR="00105F79" w:rsidRPr="00105F79" w:rsidTr="006E5E83">
        <w:trPr>
          <w:trHeight w:val="315"/>
        </w:trPr>
        <w:tc>
          <w:tcPr>
            <w:tcW w:w="1024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c>
          <w:tcPr>
            <w:tcW w:w="3520"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c>
          <w:tcPr>
            <w:tcW w:w="1416"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c>
          <w:tcPr>
            <w:tcW w:w="1283"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c>
          <w:tcPr>
            <w:tcW w:w="962" w:type="dxa"/>
            <w:tcBorders>
              <w:top w:val="nil"/>
              <w:left w:val="nil"/>
              <w:bottom w:val="nil"/>
              <w:right w:val="nil"/>
            </w:tcBorders>
            <w:shd w:val="clear" w:color="auto" w:fill="auto"/>
            <w:noWrap/>
            <w:vAlign w:val="bottom"/>
            <w:hideMark/>
          </w:tcPr>
          <w:p w:rsidR="00105F79" w:rsidRPr="00105F79" w:rsidRDefault="00105F79" w:rsidP="00105F79">
            <w:pPr>
              <w:overflowPunct/>
              <w:autoSpaceDE/>
              <w:autoSpaceDN/>
              <w:adjustRightInd/>
              <w:spacing w:before="0" w:after="0"/>
              <w:jc w:val="center"/>
              <w:rPr>
                <w:rFonts w:ascii="Arial CE" w:hAnsi="Arial CE" w:cs="Arial CE"/>
                <w:b/>
                <w:bCs/>
                <w:sz w:val="24"/>
                <w:szCs w:val="24"/>
                <w:u w:val="single"/>
              </w:rPr>
            </w:pPr>
          </w:p>
        </w:tc>
      </w:tr>
    </w:tbl>
    <w:p w:rsidR="00105F79" w:rsidRPr="00C31265" w:rsidRDefault="00105F79">
      <w:pPr>
        <w:rPr>
          <w:rFonts w:ascii="Times New Roman" w:hAnsi="Times New Roman"/>
        </w:rPr>
      </w:pPr>
    </w:p>
    <w:sectPr w:rsidR="00105F79" w:rsidRPr="00C31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3E9DB2"/>
    <w:lvl w:ilvl="0">
      <w:start w:val="1"/>
      <w:numFmt w:val="bullet"/>
      <w:lvlText w:val=""/>
      <w:lvlJc w:val="left"/>
      <w:pPr>
        <w:tabs>
          <w:tab w:val="num" w:pos="567"/>
        </w:tabs>
        <w:ind w:left="999" w:hanging="432"/>
      </w:pPr>
      <w:rPr>
        <w:rFonts w:ascii="Wingdings" w:hAnsi="Wingdings" w:hint="default"/>
        <w:sz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5"/>
    <w:lvl w:ilvl="0">
      <w:start w:val="1"/>
      <w:numFmt w:val="decimal"/>
      <w:lvlText w:val="%1."/>
      <w:lvlJc w:val="left"/>
      <w:pPr>
        <w:tabs>
          <w:tab w:val="num" w:pos="454"/>
        </w:tabs>
        <w:ind w:left="454" w:hanging="454"/>
      </w:pPr>
      <w:rPr>
        <w:rFonts w:ascii="Symbol" w:hAnsi="Symbol" w:cs="Symbol"/>
      </w:rPr>
    </w:lvl>
  </w:abstractNum>
  <w:abstractNum w:abstractNumId="2">
    <w:nsid w:val="00000007"/>
    <w:multiLevelType w:val="singleLevel"/>
    <w:tmpl w:val="00000007"/>
    <w:name w:val="WW8Num10"/>
    <w:lvl w:ilvl="0">
      <w:start w:val="1"/>
      <w:numFmt w:val="bullet"/>
      <w:lvlText w:val=""/>
      <w:lvlJc w:val="left"/>
      <w:pPr>
        <w:tabs>
          <w:tab w:val="num" w:pos="0"/>
        </w:tabs>
        <w:ind w:left="1423" w:hanging="360"/>
      </w:pPr>
      <w:rPr>
        <w:rFonts w:ascii="Symbol" w:hAnsi="Symbol" w:cs="Wingdings"/>
        <w:sz w:val="16"/>
      </w:rPr>
    </w:lvl>
  </w:abstractNum>
  <w:abstractNum w:abstractNumId="3">
    <w:nsid w:val="0000000B"/>
    <w:multiLevelType w:val="multilevel"/>
    <w:tmpl w:val="0000000B"/>
    <w:name w:val="WW8Num1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A067FD"/>
    <w:multiLevelType w:val="hybridMultilevel"/>
    <w:tmpl w:val="2B8C255A"/>
    <w:lvl w:ilvl="0" w:tplc="253CBCF2">
      <w:start w:val="1"/>
      <w:numFmt w:val="decimal"/>
      <w:lvlText w:val="%1."/>
      <w:lvlJc w:val="left"/>
      <w:pPr>
        <w:tabs>
          <w:tab w:val="num" w:pos="454"/>
        </w:tabs>
        <w:ind w:left="454" w:hanging="454"/>
      </w:pPr>
    </w:lvl>
    <w:lvl w:ilvl="1" w:tplc="D8969BE4">
      <w:start w:val="1"/>
      <w:numFmt w:val="lowerLetter"/>
      <w:lvlText w:val="%2."/>
      <w:lvlJc w:val="left"/>
      <w:pPr>
        <w:tabs>
          <w:tab w:val="num" w:pos="1134"/>
        </w:tabs>
        <w:ind w:left="1134" w:hanging="510"/>
      </w:pPr>
    </w:lvl>
    <w:lvl w:ilvl="2" w:tplc="772AEE7A">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B0C45C8"/>
    <w:multiLevelType w:val="hybridMultilevel"/>
    <w:tmpl w:val="C5C84722"/>
    <w:lvl w:ilvl="0" w:tplc="253CBCF2">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CBB7B84"/>
    <w:multiLevelType w:val="hybridMultilevel"/>
    <w:tmpl w:val="B5C0287C"/>
    <w:lvl w:ilvl="0" w:tplc="772AEE7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nsid w:val="1E113422"/>
    <w:multiLevelType w:val="hybridMultilevel"/>
    <w:tmpl w:val="FF224FA0"/>
    <w:lvl w:ilvl="0" w:tplc="772AEE7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8">
    <w:nsid w:val="32563E85"/>
    <w:multiLevelType w:val="hybridMultilevel"/>
    <w:tmpl w:val="175EE308"/>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9">
    <w:nsid w:val="387931B6"/>
    <w:multiLevelType w:val="hybridMultilevel"/>
    <w:tmpl w:val="8FF66D1A"/>
    <w:lvl w:ilvl="0" w:tplc="253CBCF2">
      <w:start w:val="1"/>
      <w:numFmt w:val="decimal"/>
      <w:lvlText w:val="%1."/>
      <w:lvlJc w:val="left"/>
      <w:pPr>
        <w:tabs>
          <w:tab w:val="num" w:pos="454"/>
        </w:tabs>
        <w:ind w:left="454" w:hanging="454"/>
      </w:pPr>
    </w:lvl>
    <w:lvl w:ilvl="1" w:tplc="D7149224">
      <w:start w:val="5"/>
      <w:numFmt w:val="lowerLetter"/>
      <w:lvlText w:val="%2."/>
      <w:lvlJc w:val="left"/>
      <w:pPr>
        <w:tabs>
          <w:tab w:val="num" w:pos="1134"/>
        </w:tabs>
        <w:ind w:left="1134" w:hanging="51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5475518D"/>
    <w:multiLevelType w:val="hybridMultilevel"/>
    <w:tmpl w:val="622462A4"/>
    <w:lvl w:ilvl="0" w:tplc="614E5B42">
      <w:start w:val="1"/>
      <w:numFmt w:val="upperRoman"/>
      <w:lvlText w:val="%1."/>
      <w:lvlJc w:val="left"/>
      <w:pPr>
        <w:ind w:left="1287" w:hanging="72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1">
    <w:nsid w:val="62604FED"/>
    <w:multiLevelType w:val="hybridMultilevel"/>
    <w:tmpl w:val="607AC7CE"/>
    <w:lvl w:ilvl="0" w:tplc="BD9C9A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CA2247"/>
    <w:multiLevelType w:val="hybridMultilevel"/>
    <w:tmpl w:val="644AE886"/>
    <w:lvl w:ilvl="0" w:tplc="253CBCF2">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14B18E8"/>
    <w:multiLevelType w:val="hybridMultilevel"/>
    <w:tmpl w:val="3BF6D32C"/>
    <w:lvl w:ilvl="0" w:tplc="5ED44B18">
      <w:start w:val="3"/>
      <w:numFmt w:val="bullet"/>
      <w:lvlText w:val="-"/>
      <w:lvlJc w:val="left"/>
      <w:pPr>
        <w:ind w:left="420" w:hanging="360"/>
      </w:pPr>
      <w:rPr>
        <w:rFonts w:ascii="Calibri" w:eastAsia="Times New Roman" w:hAnsi="Calibri"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nsid w:val="71FF1DB7"/>
    <w:multiLevelType w:val="hybridMultilevel"/>
    <w:tmpl w:val="D7A8BF4A"/>
    <w:lvl w:ilvl="0" w:tplc="E32EE8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num>
  <w:num w:numId="10">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B9"/>
    <w:rsid w:val="000568D6"/>
    <w:rsid w:val="0006414D"/>
    <w:rsid w:val="000F20C5"/>
    <w:rsid w:val="00105F79"/>
    <w:rsid w:val="00126D95"/>
    <w:rsid w:val="00174604"/>
    <w:rsid w:val="001B20B9"/>
    <w:rsid w:val="001B7692"/>
    <w:rsid w:val="001D2C91"/>
    <w:rsid w:val="00231220"/>
    <w:rsid w:val="002B05AB"/>
    <w:rsid w:val="002B4C92"/>
    <w:rsid w:val="00402AF0"/>
    <w:rsid w:val="00407234"/>
    <w:rsid w:val="00416DCE"/>
    <w:rsid w:val="00453DA9"/>
    <w:rsid w:val="004A6B4F"/>
    <w:rsid w:val="004C3DBF"/>
    <w:rsid w:val="004E507D"/>
    <w:rsid w:val="0053258D"/>
    <w:rsid w:val="0057036E"/>
    <w:rsid w:val="005E04E3"/>
    <w:rsid w:val="006B4CD4"/>
    <w:rsid w:val="006E5E83"/>
    <w:rsid w:val="007C07F5"/>
    <w:rsid w:val="00805E40"/>
    <w:rsid w:val="008854E0"/>
    <w:rsid w:val="008A1D1A"/>
    <w:rsid w:val="008E2D11"/>
    <w:rsid w:val="008F7B95"/>
    <w:rsid w:val="00935A25"/>
    <w:rsid w:val="0094787F"/>
    <w:rsid w:val="00972A3D"/>
    <w:rsid w:val="009A3EBA"/>
    <w:rsid w:val="009C6749"/>
    <w:rsid w:val="00A3191D"/>
    <w:rsid w:val="00A949E2"/>
    <w:rsid w:val="00B21F1F"/>
    <w:rsid w:val="00B47776"/>
    <w:rsid w:val="00B54929"/>
    <w:rsid w:val="00B7355A"/>
    <w:rsid w:val="00C0326A"/>
    <w:rsid w:val="00C12734"/>
    <w:rsid w:val="00C31265"/>
    <w:rsid w:val="00C341FD"/>
    <w:rsid w:val="00C8422F"/>
    <w:rsid w:val="00CE6B8C"/>
    <w:rsid w:val="00CF60D8"/>
    <w:rsid w:val="00D00161"/>
    <w:rsid w:val="00D01E6B"/>
    <w:rsid w:val="00E261E1"/>
    <w:rsid w:val="00E615D8"/>
    <w:rsid w:val="00EB110C"/>
    <w:rsid w:val="00ED4630"/>
    <w:rsid w:val="00F16223"/>
    <w:rsid w:val="00F3212A"/>
    <w:rsid w:val="00F54EFD"/>
    <w:rsid w:val="00F76B3D"/>
    <w:rsid w:val="00FC0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8D6"/>
    <w:pPr>
      <w:overflowPunct w:val="0"/>
      <w:autoSpaceDE w:val="0"/>
      <w:autoSpaceDN w:val="0"/>
      <w:adjustRightInd w:val="0"/>
      <w:spacing w:before="120" w:after="120" w:line="240" w:lineRule="auto"/>
    </w:pPr>
    <w:rPr>
      <w:rFonts w:ascii="Calibri" w:eastAsia="Times New Roman" w:hAnsi="Calibri" w:cs="Times New Roman"/>
      <w:szCs w:val="20"/>
      <w:lang w:eastAsia="cs-CZ"/>
    </w:rPr>
  </w:style>
  <w:style w:type="paragraph" w:styleId="Nadpis1">
    <w:name w:val="heading 1"/>
    <w:basedOn w:val="Normln"/>
    <w:next w:val="Normln"/>
    <w:link w:val="Nadpis1Char"/>
    <w:qFormat/>
    <w:rsid w:val="000568D6"/>
    <w:pPr>
      <w:keepNext/>
      <w:jc w:val="both"/>
      <w:outlineLvl w:val="0"/>
    </w:pPr>
    <w:rPr>
      <w:sz w:val="24"/>
    </w:rPr>
  </w:style>
  <w:style w:type="paragraph" w:styleId="Nadpis2">
    <w:name w:val="heading 2"/>
    <w:basedOn w:val="Normln"/>
    <w:next w:val="Normln"/>
    <w:link w:val="Nadpis2Char"/>
    <w:semiHidden/>
    <w:unhideWhenUsed/>
    <w:qFormat/>
    <w:rsid w:val="000568D6"/>
    <w:pPr>
      <w:keepNext/>
      <w:outlineLvl w:val="1"/>
    </w:pPr>
    <w:rPr>
      <w:sz w:val="24"/>
    </w:rPr>
  </w:style>
  <w:style w:type="paragraph" w:styleId="Nadpis3">
    <w:name w:val="heading 3"/>
    <w:basedOn w:val="Normln"/>
    <w:next w:val="Normln"/>
    <w:link w:val="Nadpis3Char"/>
    <w:semiHidden/>
    <w:unhideWhenUsed/>
    <w:qFormat/>
    <w:rsid w:val="000568D6"/>
    <w:pPr>
      <w:keepNext/>
      <w:ind w:left="70"/>
      <w:jc w:val="both"/>
      <w:outlineLvl w:val="2"/>
    </w:pPr>
    <w:rPr>
      <w:b/>
      <w:sz w:val="24"/>
    </w:rPr>
  </w:style>
  <w:style w:type="paragraph" w:styleId="Nadpis6">
    <w:name w:val="heading 6"/>
    <w:basedOn w:val="Normln"/>
    <w:next w:val="Normln"/>
    <w:link w:val="Nadpis6Char"/>
    <w:unhideWhenUsed/>
    <w:qFormat/>
    <w:rsid w:val="000568D6"/>
    <w:pPr>
      <w:keepNext/>
      <w:outlineLvl w:val="5"/>
    </w:pPr>
    <w:rPr>
      <w:b/>
      <w:sz w:val="24"/>
    </w:rPr>
  </w:style>
  <w:style w:type="paragraph" w:styleId="Nadpis8">
    <w:name w:val="heading 8"/>
    <w:basedOn w:val="Normln"/>
    <w:next w:val="Normln"/>
    <w:link w:val="Nadpis8Char"/>
    <w:semiHidden/>
    <w:unhideWhenUsed/>
    <w:qFormat/>
    <w:rsid w:val="000568D6"/>
    <w:pPr>
      <w:keepNext/>
      <w:spacing w:before="480" w:after="240"/>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68D6"/>
    <w:rPr>
      <w:rFonts w:ascii="Calibri" w:eastAsia="Times New Roman" w:hAnsi="Calibri" w:cs="Times New Roman"/>
      <w:sz w:val="24"/>
      <w:szCs w:val="20"/>
      <w:lang w:eastAsia="cs-CZ"/>
    </w:rPr>
  </w:style>
  <w:style w:type="character" w:customStyle="1" w:styleId="Nadpis2Char">
    <w:name w:val="Nadpis 2 Char"/>
    <w:basedOn w:val="Standardnpsmoodstavce"/>
    <w:link w:val="Nadpis2"/>
    <w:semiHidden/>
    <w:rsid w:val="000568D6"/>
    <w:rPr>
      <w:rFonts w:ascii="Calibri" w:eastAsia="Times New Roman" w:hAnsi="Calibri" w:cs="Times New Roman"/>
      <w:sz w:val="24"/>
      <w:szCs w:val="20"/>
      <w:lang w:eastAsia="cs-CZ"/>
    </w:rPr>
  </w:style>
  <w:style w:type="character" w:customStyle="1" w:styleId="Nadpis3Char">
    <w:name w:val="Nadpis 3 Char"/>
    <w:basedOn w:val="Standardnpsmoodstavce"/>
    <w:link w:val="Nadpis3"/>
    <w:semiHidden/>
    <w:rsid w:val="000568D6"/>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0568D6"/>
    <w:rPr>
      <w:rFonts w:ascii="Calibri" w:eastAsia="Times New Roman" w:hAnsi="Calibri" w:cs="Times New Roman"/>
      <w:b/>
      <w:sz w:val="24"/>
      <w:szCs w:val="20"/>
      <w:lang w:eastAsia="cs-CZ"/>
    </w:rPr>
  </w:style>
  <w:style w:type="character" w:customStyle="1" w:styleId="Nadpis8Char">
    <w:name w:val="Nadpis 8 Char"/>
    <w:basedOn w:val="Standardnpsmoodstavce"/>
    <w:link w:val="Nadpis8"/>
    <w:semiHidden/>
    <w:rsid w:val="000568D6"/>
    <w:rPr>
      <w:rFonts w:ascii="Calibri" w:eastAsia="Times New Roman" w:hAnsi="Calibri" w:cs="Times New Roman"/>
      <w:b/>
      <w:bCs/>
      <w:sz w:val="28"/>
      <w:szCs w:val="20"/>
      <w:lang w:eastAsia="cs-CZ"/>
    </w:rPr>
  </w:style>
  <w:style w:type="character" w:styleId="Hypertextovodkaz">
    <w:name w:val="Hyperlink"/>
    <w:uiPriority w:val="99"/>
    <w:semiHidden/>
    <w:unhideWhenUsed/>
    <w:rsid w:val="000568D6"/>
    <w:rPr>
      <w:color w:val="0000FF"/>
      <w:u w:val="single"/>
    </w:rPr>
  </w:style>
  <w:style w:type="paragraph" w:styleId="Zhlav">
    <w:name w:val="header"/>
    <w:basedOn w:val="Normln"/>
    <w:link w:val="ZhlavChar"/>
    <w:uiPriority w:val="99"/>
    <w:semiHidden/>
    <w:unhideWhenUsed/>
    <w:rsid w:val="000568D6"/>
    <w:pPr>
      <w:tabs>
        <w:tab w:val="center" w:pos="4536"/>
        <w:tab w:val="right" w:pos="9072"/>
      </w:tabs>
    </w:pPr>
    <w:rPr>
      <w:lang w:val="x-none" w:eastAsia="x-none"/>
    </w:rPr>
  </w:style>
  <w:style w:type="character" w:customStyle="1" w:styleId="ZhlavChar">
    <w:name w:val="Záhlaví Char"/>
    <w:basedOn w:val="Standardnpsmoodstavce"/>
    <w:link w:val="Zhlav"/>
    <w:uiPriority w:val="99"/>
    <w:semiHidden/>
    <w:rsid w:val="000568D6"/>
    <w:rPr>
      <w:rFonts w:ascii="Calibri" w:eastAsia="Times New Roman" w:hAnsi="Calibri" w:cs="Times New Roman"/>
      <w:szCs w:val="20"/>
      <w:lang w:val="x-none" w:eastAsia="x-none"/>
    </w:rPr>
  </w:style>
  <w:style w:type="paragraph" w:styleId="Zpat">
    <w:name w:val="footer"/>
    <w:basedOn w:val="Normln"/>
    <w:link w:val="ZpatChar"/>
    <w:uiPriority w:val="99"/>
    <w:semiHidden/>
    <w:unhideWhenUsed/>
    <w:rsid w:val="000568D6"/>
    <w:pPr>
      <w:tabs>
        <w:tab w:val="center" w:pos="4536"/>
        <w:tab w:val="right" w:pos="9072"/>
      </w:tabs>
    </w:pPr>
    <w:rPr>
      <w:lang w:val="x-none" w:eastAsia="x-none"/>
    </w:rPr>
  </w:style>
  <w:style w:type="character" w:customStyle="1" w:styleId="ZpatChar">
    <w:name w:val="Zápatí Char"/>
    <w:basedOn w:val="Standardnpsmoodstavce"/>
    <w:link w:val="Zpat"/>
    <w:uiPriority w:val="99"/>
    <w:semiHidden/>
    <w:rsid w:val="000568D6"/>
    <w:rPr>
      <w:rFonts w:ascii="Calibri" w:eastAsia="Times New Roman" w:hAnsi="Calibri" w:cs="Times New Roman"/>
      <w:szCs w:val="20"/>
      <w:lang w:val="x-none" w:eastAsia="x-none"/>
    </w:rPr>
  </w:style>
  <w:style w:type="paragraph" w:styleId="Zkladntext">
    <w:name w:val="Body Text"/>
    <w:basedOn w:val="Normln"/>
    <w:link w:val="ZkladntextChar"/>
    <w:unhideWhenUsed/>
    <w:rsid w:val="000568D6"/>
    <w:rPr>
      <w:b/>
      <w:sz w:val="24"/>
    </w:rPr>
  </w:style>
  <w:style w:type="character" w:customStyle="1" w:styleId="ZkladntextChar">
    <w:name w:val="Základní text Char"/>
    <w:basedOn w:val="Standardnpsmoodstavce"/>
    <w:link w:val="Zkladntext"/>
    <w:rsid w:val="000568D6"/>
    <w:rPr>
      <w:rFonts w:ascii="Calibri" w:eastAsia="Times New Roman" w:hAnsi="Calibri" w:cs="Times New Roman"/>
      <w:b/>
      <w:sz w:val="24"/>
      <w:szCs w:val="20"/>
      <w:lang w:eastAsia="cs-CZ"/>
    </w:rPr>
  </w:style>
  <w:style w:type="paragraph" w:styleId="Zkladntextodsazen">
    <w:name w:val="Body Text Indent"/>
    <w:basedOn w:val="Normln"/>
    <w:link w:val="ZkladntextodsazenChar"/>
    <w:unhideWhenUsed/>
    <w:rsid w:val="000568D6"/>
    <w:pPr>
      <w:ind w:left="454"/>
      <w:jc w:val="both"/>
    </w:pPr>
    <w:rPr>
      <w:rFonts w:ascii="Arial" w:hAnsi="Arial" w:cs="Arial"/>
    </w:rPr>
  </w:style>
  <w:style w:type="character" w:customStyle="1" w:styleId="ZkladntextodsazenChar">
    <w:name w:val="Základní text odsazený Char"/>
    <w:basedOn w:val="Standardnpsmoodstavce"/>
    <w:link w:val="Zkladntextodsazen"/>
    <w:rsid w:val="000568D6"/>
    <w:rPr>
      <w:rFonts w:ascii="Arial" w:eastAsia="Times New Roman" w:hAnsi="Arial" w:cs="Arial"/>
      <w:szCs w:val="20"/>
      <w:lang w:eastAsia="cs-CZ"/>
    </w:rPr>
  </w:style>
  <w:style w:type="paragraph" w:styleId="Zkladntext2">
    <w:name w:val="Body Text 2"/>
    <w:basedOn w:val="Normln"/>
    <w:link w:val="Zkladntext2Char"/>
    <w:semiHidden/>
    <w:unhideWhenUsed/>
    <w:rsid w:val="000568D6"/>
    <w:pPr>
      <w:jc w:val="both"/>
    </w:pPr>
    <w:rPr>
      <w:rFonts w:ascii="Arial" w:hAnsi="Arial" w:cs="Arial"/>
    </w:rPr>
  </w:style>
  <w:style w:type="character" w:customStyle="1" w:styleId="Zkladntext2Char">
    <w:name w:val="Základní text 2 Char"/>
    <w:basedOn w:val="Standardnpsmoodstavce"/>
    <w:link w:val="Zkladntext2"/>
    <w:semiHidden/>
    <w:rsid w:val="000568D6"/>
    <w:rPr>
      <w:rFonts w:ascii="Arial" w:eastAsia="Times New Roman" w:hAnsi="Arial" w:cs="Arial"/>
      <w:szCs w:val="20"/>
      <w:lang w:eastAsia="cs-CZ"/>
    </w:rPr>
  </w:style>
  <w:style w:type="paragraph" w:customStyle="1" w:styleId="BodyText22">
    <w:name w:val="Body Text 22"/>
    <w:basedOn w:val="Normln"/>
    <w:rsid w:val="000568D6"/>
    <w:pPr>
      <w:ind w:left="284" w:hanging="284"/>
    </w:pPr>
    <w:rPr>
      <w:sz w:val="24"/>
    </w:rPr>
  </w:style>
  <w:style w:type="paragraph" w:customStyle="1" w:styleId="BodyText21">
    <w:name w:val="Body Text 21"/>
    <w:basedOn w:val="Normln"/>
    <w:rsid w:val="000568D6"/>
  </w:style>
  <w:style w:type="paragraph" w:customStyle="1" w:styleId="Zkladntext21">
    <w:name w:val="Základní text 21"/>
    <w:basedOn w:val="Normln"/>
    <w:rsid w:val="000568D6"/>
    <w:pPr>
      <w:suppressAutoHyphens/>
      <w:overflowPunct/>
      <w:autoSpaceDE/>
      <w:autoSpaceDN/>
      <w:adjustRightInd/>
      <w:spacing w:before="0" w:after="0"/>
      <w:jc w:val="center"/>
    </w:pPr>
    <w:rPr>
      <w:rFonts w:ascii="Times New Roman" w:hAnsi="Times New Roman"/>
      <w:b/>
      <w:color w:val="0000FF"/>
      <w:sz w:val="52"/>
      <w:lang w:eastAsia="zh-CN"/>
    </w:rPr>
  </w:style>
  <w:style w:type="paragraph" w:styleId="Textbubliny">
    <w:name w:val="Balloon Text"/>
    <w:basedOn w:val="Normln"/>
    <w:link w:val="TextbublinyChar"/>
    <w:uiPriority w:val="99"/>
    <w:semiHidden/>
    <w:unhideWhenUsed/>
    <w:rsid w:val="000568D6"/>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68D6"/>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6E5E83"/>
    <w:rPr>
      <w:color w:val="800080"/>
      <w:u w:val="single"/>
    </w:rPr>
  </w:style>
  <w:style w:type="paragraph" w:customStyle="1" w:styleId="xl67">
    <w:name w:val="xl67"/>
    <w:basedOn w:val="Normln"/>
    <w:rsid w:val="006E5E83"/>
    <w:pPr>
      <w:overflowPunct/>
      <w:autoSpaceDE/>
      <w:autoSpaceDN/>
      <w:adjustRightInd/>
      <w:spacing w:before="100" w:beforeAutospacing="1" w:after="100" w:afterAutospacing="1"/>
      <w:jc w:val="center"/>
    </w:pPr>
    <w:rPr>
      <w:rFonts w:ascii="Times New Roman" w:hAnsi="Times New Roman"/>
      <w:sz w:val="28"/>
      <w:szCs w:val="28"/>
    </w:rPr>
  </w:style>
  <w:style w:type="paragraph" w:customStyle="1" w:styleId="xl68">
    <w:name w:val="xl68"/>
    <w:basedOn w:val="Normln"/>
    <w:rsid w:val="006E5E83"/>
    <w:pPr>
      <w:overflowPunct/>
      <w:autoSpaceDE/>
      <w:autoSpaceDN/>
      <w:adjustRightInd/>
      <w:spacing w:before="100" w:beforeAutospacing="1" w:after="100" w:afterAutospacing="1"/>
      <w:jc w:val="center"/>
    </w:pPr>
    <w:rPr>
      <w:rFonts w:ascii="Times New Roman" w:hAnsi="Times New Roman"/>
      <w:b/>
      <w:bCs/>
      <w:sz w:val="24"/>
      <w:szCs w:val="24"/>
      <w:u w:val="single"/>
    </w:rPr>
  </w:style>
  <w:style w:type="paragraph" w:customStyle="1" w:styleId="xl69">
    <w:name w:val="xl69"/>
    <w:basedOn w:val="Normln"/>
    <w:rsid w:val="006E5E83"/>
    <w:pPr>
      <w:overflowPunct/>
      <w:autoSpaceDE/>
      <w:autoSpaceDN/>
      <w:adjustRightInd/>
      <w:spacing w:before="100" w:beforeAutospacing="1" w:after="100" w:afterAutospacing="1"/>
    </w:pPr>
    <w:rPr>
      <w:rFonts w:ascii="Times New Roman" w:hAnsi="Times New Roman"/>
      <w:b/>
      <w:bCs/>
      <w:szCs w:val="22"/>
      <w:u w:val="single"/>
    </w:rPr>
  </w:style>
  <w:style w:type="paragraph" w:customStyle="1" w:styleId="xl70">
    <w:name w:val="xl70"/>
    <w:basedOn w:val="Normln"/>
    <w:rsid w:val="006E5E83"/>
    <w:pPr>
      <w:overflowPunct/>
      <w:autoSpaceDE/>
      <w:autoSpaceDN/>
      <w:adjustRightInd/>
      <w:spacing w:before="100" w:beforeAutospacing="1" w:after="100" w:afterAutospacing="1"/>
    </w:pPr>
    <w:rPr>
      <w:rFonts w:ascii="Times New Roman" w:hAnsi="Times New Roman"/>
      <w:b/>
      <w:bCs/>
      <w:sz w:val="24"/>
      <w:szCs w:val="24"/>
    </w:rPr>
  </w:style>
  <w:style w:type="paragraph" w:customStyle="1" w:styleId="xl71">
    <w:name w:val="xl71"/>
    <w:basedOn w:val="Normln"/>
    <w:rsid w:val="006E5E83"/>
    <w:pPr>
      <w:overflowPunct/>
      <w:autoSpaceDE/>
      <w:autoSpaceDN/>
      <w:adjustRightInd/>
      <w:spacing w:before="100" w:beforeAutospacing="1" w:after="100" w:afterAutospacing="1"/>
    </w:pPr>
    <w:rPr>
      <w:rFonts w:ascii="Times New Roman" w:hAnsi="Times New Roman"/>
      <w:b/>
      <w:bCs/>
      <w:szCs w:val="22"/>
    </w:rPr>
  </w:style>
  <w:style w:type="paragraph" w:customStyle="1" w:styleId="xl72">
    <w:name w:val="xl72"/>
    <w:basedOn w:val="Normln"/>
    <w:rsid w:val="006E5E83"/>
    <w:pPr>
      <w:overflowPunct/>
      <w:autoSpaceDE/>
      <w:autoSpaceDN/>
      <w:adjustRightInd/>
      <w:spacing w:before="100" w:beforeAutospacing="1" w:after="100" w:afterAutospacing="1"/>
    </w:pPr>
    <w:rPr>
      <w:rFonts w:ascii="Times New Roman" w:hAnsi="Times New Roman"/>
      <w:i/>
      <w:iCs/>
      <w:sz w:val="24"/>
      <w:szCs w:val="24"/>
    </w:rPr>
  </w:style>
  <w:style w:type="paragraph" w:customStyle="1" w:styleId="xl73">
    <w:name w:val="xl73"/>
    <w:basedOn w:val="Normln"/>
    <w:rsid w:val="006E5E83"/>
    <w:pPr>
      <w:overflowPunct/>
      <w:autoSpaceDE/>
      <w:autoSpaceDN/>
      <w:adjustRightInd/>
      <w:spacing w:before="100" w:beforeAutospacing="1" w:after="100" w:afterAutospacing="1"/>
    </w:pPr>
    <w:rPr>
      <w:rFonts w:ascii="Times New Roman" w:hAnsi="Times New Roman"/>
      <w:sz w:val="18"/>
      <w:szCs w:val="18"/>
    </w:rPr>
  </w:style>
  <w:style w:type="paragraph" w:customStyle="1" w:styleId="xl74">
    <w:name w:val="xl74"/>
    <w:basedOn w:val="Normln"/>
    <w:rsid w:val="006E5E83"/>
    <w:pPr>
      <w:overflowPunct/>
      <w:autoSpaceDE/>
      <w:autoSpaceDN/>
      <w:adjustRightInd/>
      <w:spacing w:before="100" w:beforeAutospacing="1" w:after="100" w:afterAutospacing="1"/>
    </w:pPr>
    <w:rPr>
      <w:rFonts w:ascii="Times New Roman" w:hAnsi="Times New Roman"/>
      <w:b/>
      <w:bCs/>
      <w:sz w:val="24"/>
      <w:szCs w:val="24"/>
    </w:rPr>
  </w:style>
  <w:style w:type="paragraph" w:customStyle="1" w:styleId="xl76">
    <w:name w:val="xl76"/>
    <w:basedOn w:val="Normln"/>
    <w:rsid w:val="006E5E83"/>
    <w:pPr>
      <w:overflowPunct/>
      <w:autoSpaceDE/>
      <w:autoSpaceDN/>
      <w:adjustRightInd/>
      <w:spacing w:before="100" w:beforeAutospacing="1" w:after="100" w:afterAutospacing="1"/>
      <w:jc w:val="center"/>
    </w:pPr>
    <w:rPr>
      <w:rFonts w:ascii="Times New Roman" w:hAnsi="Times New Roman"/>
      <w:b/>
      <w:bCs/>
      <w:sz w:val="16"/>
      <w:szCs w:val="16"/>
    </w:rPr>
  </w:style>
  <w:style w:type="paragraph" w:customStyle="1" w:styleId="xl77">
    <w:name w:val="xl77"/>
    <w:basedOn w:val="Normln"/>
    <w:rsid w:val="006E5E83"/>
    <w:pPr>
      <w:overflowPunct/>
      <w:autoSpaceDE/>
      <w:autoSpaceDN/>
      <w:adjustRightInd/>
      <w:spacing w:before="100" w:beforeAutospacing="1" w:after="100" w:afterAutospacing="1"/>
      <w:jc w:val="center"/>
    </w:pPr>
    <w:rPr>
      <w:rFonts w:ascii="Times New Roman" w:hAnsi="Times New Roman"/>
      <w:b/>
      <w:bCs/>
      <w:sz w:val="18"/>
      <w:szCs w:val="18"/>
    </w:rPr>
  </w:style>
  <w:style w:type="paragraph" w:customStyle="1" w:styleId="xl78">
    <w:name w:val="xl78"/>
    <w:basedOn w:val="Normln"/>
    <w:rsid w:val="006E5E83"/>
    <w:pPr>
      <w:overflowPunct/>
      <w:autoSpaceDE/>
      <w:autoSpaceDN/>
      <w:adjustRightInd/>
      <w:spacing w:before="100" w:beforeAutospacing="1" w:after="100" w:afterAutospacing="1"/>
    </w:pPr>
    <w:rPr>
      <w:rFonts w:ascii="Times New Roman" w:hAnsi="Times New Roman"/>
      <w:b/>
      <w:bCs/>
      <w:sz w:val="18"/>
      <w:szCs w:val="18"/>
    </w:rPr>
  </w:style>
  <w:style w:type="paragraph" w:customStyle="1" w:styleId="xl79">
    <w:name w:val="xl79"/>
    <w:basedOn w:val="Normln"/>
    <w:rsid w:val="006E5E83"/>
    <w:pPr>
      <w:overflowPunct/>
      <w:autoSpaceDE/>
      <w:autoSpaceDN/>
      <w:adjustRightInd/>
      <w:spacing w:before="100" w:beforeAutospacing="1" w:after="100" w:afterAutospacing="1"/>
    </w:pPr>
    <w:rPr>
      <w:rFonts w:ascii="Times New Roman" w:hAnsi="Times New Roman"/>
      <w:b/>
      <w:bCs/>
      <w:sz w:val="18"/>
      <w:szCs w:val="18"/>
    </w:rPr>
  </w:style>
  <w:style w:type="paragraph" w:customStyle="1" w:styleId="xl80">
    <w:name w:val="xl80"/>
    <w:basedOn w:val="Normln"/>
    <w:rsid w:val="006E5E83"/>
    <w:pPr>
      <w:overflowPunct/>
      <w:autoSpaceDE/>
      <w:autoSpaceDN/>
      <w:adjustRightInd/>
      <w:spacing w:before="100" w:beforeAutospacing="1" w:after="100" w:afterAutospacing="1"/>
    </w:pPr>
    <w:rPr>
      <w:rFonts w:ascii="Times New Roman" w:hAnsi="Times New Roman"/>
      <w:szCs w:val="22"/>
    </w:rPr>
  </w:style>
  <w:style w:type="paragraph" w:customStyle="1" w:styleId="xl81">
    <w:name w:val="xl81"/>
    <w:basedOn w:val="Normln"/>
    <w:rsid w:val="006E5E83"/>
    <w:pPr>
      <w:overflowPunct/>
      <w:autoSpaceDE/>
      <w:autoSpaceDN/>
      <w:adjustRightInd/>
      <w:spacing w:before="100" w:beforeAutospacing="1" w:after="100" w:afterAutospacing="1"/>
    </w:pPr>
    <w:rPr>
      <w:rFonts w:ascii="Times New Roman" w:hAnsi="Times New Roman"/>
      <w:sz w:val="16"/>
      <w:szCs w:val="16"/>
    </w:rPr>
  </w:style>
  <w:style w:type="paragraph" w:customStyle="1" w:styleId="xl82">
    <w:name w:val="xl82"/>
    <w:basedOn w:val="Normln"/>
    <w:rsid w:val="006E5E83"/>
    <w:pPr>
      <w:overflowPunct/>
      <w:autoSpaceDE/>
      <w:autoSpaceDN/>
      <w:adjustRightInd/>
      <w:spacing w:before="100" w:beforeAutospacing="1" w:after="100" w:afterAutospacing="1"/>
    </w:pPr>
    <w:rPr>
      <w:rFonts w:ascii="Times New Roman" w:hAnsi="Times New Roman"/>
      <w:sz w:val="18"/>
      <w:szCs w:val="18"/>
    </w:rPr>
  </w:style>
  <w:style w:type="paragraph" w:customStyle="1" w:styleId="xl83">
    <w:name w:val="xl83"/>
    <w:basedOn w:val="Normln"/>
    <w:rsid w:val="006E5E83"/>
    <w:pPr>
      <w:overflowPunct/>
      <w:autoSpaceDE/>
      <w:autoSpaceDN/>
      <w:adjustRightInd/>
      <w:spacing w:before="100" w:beforeAutospacing="1" w:after="100" w:afterAutospacing="1"/>
    </w:pPr>
    <w:rPr>
      <w:rFonts w:ascii="Times New Roman" w:hAnsi="Times New Roman"/>
      <w:b/>
      <w:bCs/>
      <w:sz w:val="18"/>
      <w:szCs w:val="18"/>
    </w:rPr>
  </w:style>
  <w:style w:type="paragraph" w:customStyle="1" w:styleId="xl84">
    <w:name w:val="xl84"/>
    <w:basedOn w:val="Normln"/>
    <w:rsid w:val="006E5E83"/>
    <w:pPr>
      <w:overflowPunct/>
      <w:autoSpaceDE/>
      <w:autoSpaceDN/>
      <w:adjustRightInd/>
      <w:spacing w:before="100" w:beforeAutospacing="1" w:after="100" w:afterAutospacing="1"/>
    </w:pPr>
    <w:rPr>
      <w:rFonts w:ascii="Times New Roman" w:hAnsi="Times New Roman"/>
      <w:b/>
      <w:bCs/>
      <w:sz w:val="24"/>
      <w:szCs w:val="24"/>
    </w:rPr>
  </w:style>
  <w:style w:type="paragraph" w:customStyle="1" w:styleId="xl85">
    <w:name w:val="xl85"/>
    <w:basedOn w:val="Normln"/>
    <w:rsid w:val="006E5E83"/>
    <w:pPr>
      <w:pBdr>
        <w:bottom w:val="single" w:sz="4" w:space="0" w:color="auto"/>
      </w:pBdr>
      <w:overflowPunct/>
      <w:autoSpaceDE/>
      <w:autoSpaceDN/>
      <w:adjustRightInd/>
      <w:spacing w:before="100" w:beforeAutospacing="1" w:after="100" w:afterAutospacing="1"/>
    </w:pPr>
    <w:rPr>
      <w:rFonts w:ascii="Times New Roman" w:hAnsi="Times New Roman"/>
      <w:sz w:val="18"/>
      <w:szCs w:val="18"/>
    </w:rPr>
  </w:style>
  <w:style w:type="paragraph" w:customStyle="1" w:styleId="xl86">
    <w:name w:val="xl86"/>
    <w:basedOn w:val="Normln"/>
    <w:rsid w:val="006E5E83"/>
    <w:pPr>
      <w:pBdr>
        <w:bottom w:val="single" w:sz="4" w:space="0" w:color="auto"/>
      </w:pBdr>
      <w:overflowPunct/>
      <w:autoSpaceDE/>
      <w:autoSpaceDN/>
      <w:adjustRightInd/>
      <w:spacing w:before="100" w:beforeAutospacing="1" w:after="100" w:afterAutospacing="1"/>
    </w:pPr>
    <w:rPr>
      <w:rFonts w:ascii="Times New Roman" w:hAnsi="Times New Roman"/>
      <w:sz w:val="18"/>
      <w:szCs w:val="18"/>
    </w:rPr>
  </w:style>
  <w:style w:type="paragraph" w:customStyle="1" w:styleId="xl87">
    <w:name w:val="xl87"/>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pPr>
    <w:rPr>
      <w:rFonts w:ascii="Times New Roman" w:hAnsi="Times New Roman"/>
      <w:b/>
      <w:bCs/>
      <w:sz w:val="16"/>
      <w:szCs w:val="16"/>
    </w:rPr>
  </w:style>
  <w:style w:type="paragraph" w:customStyle="1" w:styleId="xl88">
    <w:name w:val="xl88"/>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pPr>
    <w:rPr>
      <w:rFonts w:ascii="Times New Roman" w:hAnsi="Times New Roman"/>
      <w:sz w:val="24"/>
      <w:szCs w:val="24"/>
    </w:rPr>
  </w:style>
  <w:style w:type="paragraph" w:customStyle="1" w:styleId="xl89">
    <w:name w:val="xl89"/>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Cs w:val="22"/>
    </w:rPr>
  </w:style>
  <w:style w:type="paragraph" w:customStyle="1" w:styleId="xl90">
    <w:name w:val="xl90"/>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 w:val="24"/>
      <w:szCs w:val="24"/>
    </w:rPr>
  </w:style>
  <w:style w:type="paragraph" w:customStyle="1" w:styleId="xl91">
    <w:name w:val="xl91"/>
    <w:basedOn w:val="Normln"/>
    <w:rsid w:val="006E5E83"/>
    <w:pPr>
      <w:pBdr>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b/>
      <w:bCs/>
      <w:sz w:val="24"/>
      <w:szCs w:val="24"/>
    </w:rPr>
  </w:style>
  <w:style w:type="paragraph" w:customStyle="1" w:styleId="xl92">
    <w:name w:val="xl92"/>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pPr>
    <w:rPr>
      <w:rFonts w:ascii="Times New Roman" w:hAnsi="Times New Roman"/>
      <w:sz w:val="24"/>
      <w:szCs w:val="24"/>
    </w:rPr>
  </w:style>
  <w:style w:type="paragraph" w:customStyle="1" w:styleId="xl93">
    <w:name w:val="xl93"/>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pPr>
    <w:rPr>
      <w:rFonts w:ascii="Times New Roman" w:hAnsi="Times New Roman"/>
      <w:b/>
      <w:bCs/>
      <w:sz w:val="18"/>
      <w:szCs w:val="18"/>
    </w:rPr>
  </w:style>
  <w:style w:type="paragraph" w:customStyle="1" w:styleId="xl94">
    <w:name w:val="xl94"/>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 w:val="18"/>
      <w:szCs w:val="18"/>
    </w:rPr>
  </w:style>
  <w:style w:type="paragraph" w:customStyle="1" w:styleId="xl95">
    <w:name w:val="xl95"/>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 w:val="16"/>
      <w:szCs w:val="16"/>
    </w:rPr>
  </w:style>
  <w:style w:type="paragraph" w:customStyle="1" w:styleId="xl96">
    <w:name w:val="xl96"/>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 w:val="16"/>
      <w:szCs w:val="16"/>
    </w:rPr>
  </w:style>
  <w:style w:type="paragraph" w:customStyle="1" w:styleId="xl97">
    <w:name w:val="xl97"/>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i/>
      <w:iCs/>
      <w:sz w:val="16"/>
      <w:szCs w:val="16"/>
    </w:rPr>
  </w:style>
  <w:style w:type="paragraph" w:customStyle="1" w:styleId="xl98">
    <w:name w:val="xl98"/>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i/>
      <w:iCs/>
      <w:sz w:val="16"/>
      <w:szCs w:val="16"/>
    </w:rPr>
  </w:style>
  <w:style w:type="paragraph" w:customStyle="1" w:styleId="xl99">
    <w:name w:val="xl99"/>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b/>
      <w:bCs/>
      <w:sz w:val="16"/>
      <w:szCs w:val="16"/>
    </w:rPr>
  </w:style>
  <w:style w:type="paragraph" w:customStyle="1" w:styleId="xl100">
    <w:name w:val="xl100"/>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b/>
      <w:bCs/>
      <w:sz w:val="16"/>
      <w:szCs w:val="16"/>
    </w:rPr>
  </w:style>
  <w:style w:type="paragraph" w:customStyle="1" w:styleId="xl101">
    <w:name w:val="xl101"/>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Arial CE" w:hAnsi="Arial CE" w:cs="Arial CE"/>
      <w:i/>
      <w:iCs/>
      <w:sz w:val="16"/>
      <w:szCs w:val="16"/>
    </w:rPr>
  </w:style>
  <w:style w:type="paragraph" w:customStyle="1" w:styleId="xl102">
    <w:name w:val="xl102"/>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Arial CE" w:hAnsi="Arial CE" w:cs="Arial CE"/>
      <w:sz w:val="16"/>
      <w:szCs w:val="16"/>
    </w:rPr>
  </w:style>
  <w:style w:type="paragraph" w:customStyle="1" w:styleId="xl103">
    <w:name w:val="xl103"/>
    <w:basedOn w:val="Normln"/>
    <w:rsid w:val="006E5E83"/>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pPr>
    <w:rPr>
      <w:rFonts w:ascii="Times New Roman" w:hAnsi="Times New Roman"/>
      <w:b/>
      <w:bCs/>
      <w:sz w:val="24"/>
      <w:szCs w:val="24"/>
    </w:rPr>
  </w:style>
  <w:style w:type="paragraph" w:customStyle="1" w:styleId="xl104">
    <w:name w:val="xl104"/>
    <w:basedOn w:val="Normln"/>
    <w:rsid w:val="006E5E83"/>
    <w:pPr>
      <w:overflowPunct/>
      <w:autoSpaceDE/>
      <w:autoSpaceDN/>
      <w:adjustRightInd/>
      <w:spacing w:before="100" w:beforeAutospacing="1" w:after="100" w:afterAutospacing="1"/>
      <w:jc w:val="center"/>
    </w:pPr>
    <w:rPr>
      <w:rFonts w:ascii="Times New Roman" w:hAnsi="Times New Roman"/>
      <w:b/>
      <w:bCs/>
      <w:sz w:val="28"/>
      <w:szCs w:val="28"/>
    </w:rPr>
  </w:style>
  <w:style w:type="paragraph" w:customStyle="1" w:styleId="xl105">
    <w:name w:val="xl105"/>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 w:val="16"/>
      <w:szCs w:val="16"/>
    </w:rPr>
  </w:style>
  <w:style w:type="paragraph" w:customStyle="1" w:styleId="xl106">
    <w:name w:val="xl106"/>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Arial CE" w:hAnsi="Arial CE" w:cs="Arial CE"/>
      <w:b/>
      <w:bCs/>
      <w:sz w:val="16"/>
      <w:szCs w:val="16"/>
    </w:rPr>
  </w:style>
  <w:style w:type="paragraph" w:customStyle="1" w:styleId="xl107">
    <w:name w:val="xl107"/>
    <w:basedOn w:val="Normln"/>
    <w:rsid w:val="006E5E83"/>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pPr>
    <w:rPr>
      <w:rFonts w:ascii="Times New Roman" w:hAnsi="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8D6"/>
    <w:pPr>
      <w:overflowPunct w:val="0"/>
      <w:autoSpaceDE w:val="0"/>
      <w:autoSpaceDN w:val="0"/>
      <w:adjustRightInd w:val="0"/>
      <w:spacing w:before="120" w:after="120" w:line="240" w:lineRule="auto"/>
    </w:pPr>
    <w:rPr>
      <w:rFonts w:ascii="Calibri" w:eastAsia="Times New Roman" w:hAnsi="Calibri" w:cs="Times New Roman"/>
      <w:szCs w:val="20"/>
      <w:lang w:eastAsia="cs-CZ"/>
    </w:rPr>
  </w:style>
  <w:style w:type="paragraph" w:styleId="Nadpis1">
    <w:name w:val="heading 1"/>
    <w:basedOn w:val="Normln"/>
    <w:next w:val="Normln"/>
    <w:link w:val="Nadpis1Char"/>
    <w:qFormat/>
    <w:rsid w:val="000568D6"/>
    <w:pPr>
      <w:keepNext/>
      <w:jc w:val="both"/>
      <w:outlineLvl w:val="0"/>
    </w:pPr>
    <w:rPr>
      <w:sz w:val="24"/>
    </w:rPr>
  </w:style>
  <w:style w:type="paragraph" w:styleId="Nadpis2">
    <w:name w:val="heading 2"/>
    <w:basedOn w:val="Normln"/>
    <w:next w:val="Normln"/>
    <w:link w:val="Nadpis2Char"/>
    <w:semiHidden/>
    <w:unhideWhenUsed/>
    <w:qFormat/>
    <w:rsid w:val="000568D6"/>
    <w:pPr>
      <w:keepNext/>
      <w:outlineLvl w:val="1"/>
    </w:pPr>
    <w:rPr>
      <w:sz w:val="24"/>
    </w:rPr>
  </w:style>
  <w:style w:type="paragraph" w:styleId="Nadpis3">
    <w:name w:val="heading 3"/>
    <w:basedOn w:val="Normln"/>
    <w:next w:val="Normln"/>
    <w:link w:val="Nadpis3Char"/>
    <w:semiHidden/>
    <w:unhideWhenUsed/>
    <w:qFormat/>
    <w:rsid w:val="000568D6"/>
    <w:pPr>
      <w:keepNext/>
      <w:ind w:left="70"/>
      <w:jc w:val="both"/>
      <w:outlineLvl w:val="2"/>
    </w:pPr>
    <w:rPr>
      <w:b/>
      <w:sz w:val="24"/>
    </w:rPr>
  </w:style>
  <w:style w:type="paragraph" w:styleId="Nadpis6">
    <w:name w:val="heading 6"/>
    <w:basedOn w:val="Normln"/>
    <w:next w:val="Normln"/>
    <w:link w:val="Nadpis6Char"/>
    <w:unhideWhenUsed/>
    <w:qFormat/>
    <w:rsid w:val="000568D6"/>
    <w:pPr>
      <w:keepNext/>
      <w:outlineLvl w:val="5"/>
    </w:pPr>
    <w:rPr>
      <w:b/>
      <w:sz w:val="24"/>
    </w:rPr>
  </w:style>
  <w:style w:type="paragraph" w:styleId="Nadpis8">
    <w:name w:val="heading 8"/>
    <w:basedOn w:val="Normln"/>
    <w:next w:val="Normln"/>
    <w:link w:val="Nadpis8Char"/>
    <w:semiHidden/>
    <w:unhideWhenUsed/>
    <w:qFormat/>
    <w:rsid w:val="000568D6"/>
    <w:pPr>
      <w:keepNext/>
      <w:spacing w:before="480" w:after="240"/>
      <w:outlineLvl w:val="7"/>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68D6"/>
    <w:rPr>
      <w:rFonts w:ascii="Calibri" w:eastAsia="Times New Roman" w:hAnsi="Calibri" w:cs="Times New Roman"/>
      <w:sz w:val="24"/>
      <w:szCs w:val="20"/>
      <w:lang w:eastAsia="cs-CZ"/>
    </w:rPr>
  </w:style>
  <w:style w:type="character" w:customStyle="1" w:styleId="Nadpis2Char">
    <w:name w:val="Nadpis 2 Char"/>
    <w:basedOn w:val="Standardnpsmoodstavce"/>
    <w:link w:val="Nadpis2"/>
    <w:semiHidden/>
    <w:rsid w:val="000568D6"/>
    <w:rPr>
      <w:rFonts w:ascii="Calibri" w:eastAsia="Times New Roman" w:hAnsi="Calibri" w:cs="Times New Roman"/>
      <w:sz w:val="24"/>
      <w:szCs w:val="20"/>
      <w:lang w:eastAsia="cs-CZ"/>
    </w:rPr>
  </w:style>
  <w:style w:type="character" w:customStyle="1" w:styleId="Nadpis3Char">
    <w:name w:val="Nadpis 3 Char"/>
    <w:basedOn w:val="Standardnpsmoodstavce"/>
    <w:link w:val="Nadpis3"/>
    <w:semiHidden/>
    <w:rsid w:val="000568D6"/>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0568D6"/>
    <w:rPr>
      <w:rFonts w:ascii="Calibri" w:eastAsia="Times New Roman" w:hAnsi="Calibri" w:cs="Times New Roman"/>
      <w:b/>
      <w:sz w:val="24"/>
      <w:szCs w:val="20"/>
      <w:lang w:eastAsia="cs-CZ"/>
    </w:rPr>
  </w:style>
  <w:style w:type="character" w:customStyle="1" w:styleId="Nadpis8Char">
    <w:name w:val="Nadpis 8 Char"/>
    <w:basedOn w:val="Standardnpsmoodstavce"/>
    <w:link w:val="Nadpis8"/>
    <w:semiHidden/>
    <w:rsid w:val="000568D6"/>
    <w:rPr>
      <w:rFonts w:ascii="Calibri" w:eastAsia="Times New Roman" w:hAnsi="Calibri" w:cs="Times New Roman"/>
      <w:b/>
      <w:bCs/>
      <w:sz w:val="28"/>
      <w:szCs w:val="20"/>
      <w:lang w:eastAsia="cs-CZ"/>
    </w:rPr>
  </w:style>
  <w:style w:type="character" w:styleId="Hypertextovodkaz">
    <w:name w:val="Hyperlink"/>
    <w:uiPriority w:val="99"/>
    <w:semiHidden/>
    <w:unhideWhenUsed/>
    <w:rsid w:val="000568D6"/>
    <w:rPr>
      <w:color w:val="0000FF"/>
      <w:u w:val="single"/>
    </w:rPr>
  </w:style>
  <w:style w:type="paragraph" w:styleId="Zhlav">
    <w:name w:val="header"/>
    <w:basedOn w:val="Normln"/>
    <w:link w:val="ZhlavChar"/>
    <w:uiPriority w:val="99"/>
    <w:semiHidden/>
    <w:unhideWhenUsed/>
    <w:rsid w:val="000568D6"/>
    <w:pPr>
      <w:tabs>
        <w:tab w:val="center" w:pos="4536"/>
        <w:tab w:val="right" w:pos="9072"/>
      </w:tabs>
    </w:pPr>
    <w:rPr>
      <w:lang w:val="x-none" w:eastAsia="x-none"/>
    </w:rPr>
  </w:style>
  <w:style w:type="character" w:customStyle="1" w:styleId="ZhlavChar">
    <w:name w:val="Záhlaví Char"/>
    <w:basedOn w:val="Standardnpsmoodstavce"/>
    <w:link w:val="Zhlav"/>
    <w:uiPriority w:val="99"/>
    <w:semiHidden/>
    <w:rsid w:val="000568D6"/>
    <w:rPr>
      <w:rFonts w:ascii="Calibri" w:eastAsia="Times New Roman" w:hAnsi="Calibri" w:cs="Times New Roman"/>
      <w:szCs w:val="20"/>
      <w:lang w:val="x-none" w:eastAsia="x-none"/>
    </w:rPr>
  </w:style>
  <w:style w:type="paragraph" w:styleId="Zpat">
    <w:name w:val="footer"/>
    <w:basedOn w:val="Normln"/>
    <w:link w:val="ZpatChar"/>
    <w:uiPriority w:val="99"/>
    <w:semiHidden/>
    <w:unhideWhenUsed/>
    <w:rsid w:val="000568D6"/>
    <w:pPr>
      <w:tabs>
        <w:tab w:val="center" w:pos="4536"/>
        <w:tab w:val="right" w:pos="9072"/>
      </w:tabs>
    </w:pPr>
    <w:rPr>
      <w:lang w:val="x-none" w:eastAsia="x-none"/>
    </w:rPr>
  </w:style>
  <w:style w:type="character" w:customStyle="1" w:styleId="ZpatChar">
    <w:name w:val="Zápatí Char"/>
    <w:basedOn w:val="Standardnpsmoodstavce"/>
    <w:link w:val="Zpat"/>
    <w:uiPriority w:val="99"/>
    <w:semiHidden/>
    <w:rsid w:val="000568D6"/>
    <w:rPr>
      <w:rFonts w:ascii="Calibri" w:eastAsia="Times New Roman" w:hAnsi="Calibri" w:cs="Times New Roman"/>
      <w:szCs w:val="20"/>
      <w:lang w:val="x-none" w:eastAsia="x-none"/>
    </w:rPr>
  </w:style>
  <w:style w:type="paragraph" w:styleId="Zkladntext">
    <w:name w:val="Body Text"/>
    <w:basedOn w:val="Normln"/>
    <w:link w:val="ZkladntextChar"/>
    <w:unhideWhenUsed/>
    <w:rsid w:val="000568D6"/>
    <w:rPr>
      <w:b/>
      <w:sz w:val="24"/>
    </w:rPr>
  </w:style>
  <w:style w:type="character" w:customStyle="1" w:styleId="ZkladntextChar">
    <w:name w:val="Základní text Char"/>
    <w:basedOn w:val="Standardnpsmoodstavce"/>
    <w:link w:val="Zkladntext"/>
    <w:rsid w:val="000568D6"/>
    <w:rPr>
      <w:rFonts w:ascii="Calibri" w:eastAsia="Times New Roman" w:hAnsi="Calibri" w:cs="Times New Roman"/>
      <w:b/>
      <w:sz w:val="24"/>
      <w:szCs w:val="20"/>
      <w:lang w:eastAsia="cs-CZ"/>
    </w:rPr>
  </w:style>
  <w:style w:type="paragraph" w:styleId="Zkladntextodsazen">
    <w:name w:val="Body Text Indent"/>
    <w:basedOn w:val="Normln"/>
    <w:link w:val="ZkladntextodsazenChar"/>
    <w:unhideWhenUsed/>
    <w:rsid w:val="000568D6"/>
    <w:pPr>
      <w:ind w:left="454"/>
      <w:jc w:val="both"/>
    </w:pPr>
    <w:rPr>
      <w:rFonts w:ascii="Arial" w:hAnsi="Arial" w:cs="Arial"/>
    </w:rPr>
  </w:style>
  <w:style w:type="character" w:customStyle="1" w:styleId="ZkladntextodsazenChar">
    <w:name w:val="Základní text odsazený Char"/>
    <w:basedOn w:val="Standardnpsmoodstavce"/>
    <w:link w:val="Zkladntextodsazen"/>
    <w:rsid w:val="000568D6"/>
    <w:rPr>
      <w:rFonts w:ascii="Arial" w:eastAsia="Times New Roman" w:hAnsi="Arial" w:cs="Arial"/>
      <w:szCs w:val="20"/>
      <w:lang w:eastAsia="cs-CZ"/>
    </w:rPr>
  </w:style>
  <w:style w:type="paragraph" w:styleId="Zkladntext2">
    <w:name w:val="Body Text 2"/>
    <w:basedOn w:val="Normln"/>
    <w:link w:val="Zkladntext2Char"/>
    <w:semiHidden/>
    <w:unhideWhenUsed/>
    <w:rsid w:val="000568D6"/>
    <w:pPr>
      <w:jc w:val="both"/>
    </w:pPr>
    <w:rPr>
      <w:rFonts w:ascii="Arial" w:hAnsi="Arial" w:cs="Arial"/>
    </w:rPr>
  </w:style>
  <w:style w:type="character" w:customStyle="1" w:styleId="Zkladntext2Char">
    <w:name w:val="Základní text 2 Char"/>
    <w:basedOn w:val="Standardnpsmoodstavce"/>
    <w:link w:val="Zkladntext2"/>
    <w:semiHidden/>
    <w:rsid w:val="000568D6"/>
    <w:rPr>
      <w:rFonts w:ascii="Arial" w:eastAsia="Times New Roman" w:hAnsi="Arial" w:cs="Arial"/>
      <w:szCs w:val="20"/>
      <w:lang w:eastAsia="cs-CZ"/>
    </w:rPr>
  </w:style>
  <w:style w:type="paragraph" w:customStyle="1" w:styleId="BodyText22">
    <w:name w:val="Body Text 22"/>
    <w:basedOn w:val="Normln"/>
    <w:rsid w:val="000568D6"/>
    <w:pPr>
      <w:ind w:left="284" w:hanging="284"/>
    </w:pPr>
    <w:rPr>
      <w:sz w:val="24"/>
    </w:rPr>
  </w:style>
  <w:style w:type="paragraph" w:customStyle="1" w:styleId="BodyText21">
    <w:name w:val="Body Text 21"/>
    <w:basedOn w:val="Normln"/>
    <w:rsid w:val="000568D6"/>
  </w:style>
  <w:style w:type="paragraph" w:customStyle="1" w:styleId="Zkladntext21">
    <w:name w:val="Základní text 21"/>
    <w:basedOn w:val="Normln"/>
    <w:rsid w:val="000568D6"/>
    <w:pPr>
      <w:suppressAutoHyphens/>
      <w:overflowPunct/>
      <w:autoSpaceDE/>
      <w:autoSpaceDN/>
      <w:adjustRightInd/>
      <w:spacing w:before="0" w:after="0"/>
      <w:jc w:val="center"/>
    </w:pPr>
    <w:rPr>
      <w:rFonts w:ascii="Times New Roman" w:hAnsi="Times New Roman"/>
      <w:b/>
      <w:color w:val="0000FF"/>
      <w:sz w:val="52"/>
      <w:lang w:eastAsia="zh-CN"/>
    </w:rPr>
  </w:style>
  <w:style w:type="paragraph" w:styleId="Textbubliny">
    <w:name w:val="Balloon Text"/>
    <w:basedOn w:val="Normln"/>
    <w:link w:val="TextbublinyChar"/>
    <w:uiPriority w:val="99"/>
    <w:semiHidden/>
    <w:unhideWhenUsed/>
    <w:rsid w:val="000568D6"/>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68D6"/>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6E5E83"/>
    <w:rPr>
      <w:color w:val="800080"/>
      <w:u w:val="single"/>
    </w:rPr>
  </w:style>
  <w:style w:type="paragraph" w:customStyle="1" w:styleId="xl67">
    <w:name w:val="xl67"/>
    <w:basedOn w:val="Normln"/>
    <w:rsid w:val="006E5E83"/>
    <w:pPr>
      <w:overflowPunct/>
      <w:autoSpaceDE/>
      <w:autoSpaceDN/>
      <w:adjustRightInd/>
      <w:spacing w:before="100" w:beforeAutospacing="1" w:after="100" w:afterAutospacing="1"/>
      <w:jc w:val="center"/>
    </w:pPr>
    <w:rPr>
      <w:rFonts w:ascii="Times New Roman" w:hAnsi="Times New Roman"/>
      <w:sz w:val="28"/>
      <w:szCs w:val="28"/>
    </w:rPr>
  </w:style>
  <w:style w:type="paragraph" w:customStyle="1" w:styleId="xl68">
    <w:name w:val="xl68"/>
    <w:basedOn w:val="Normln"/>
    <w:rsid w:val="006E5E83"/>
    <w:pPr>
      <w:overflowPunct/>
      <w:autoSpaceDE/>
      <w:autoSpaceDN/>
      <w:adjustRightInd/>
      <w:spacing w:before="100" w:beforeAutospacing="1" w:after="100" w:afterAutospacing="1"/>
      <w:jc w:val="center"/>
    </w:pPr>
    <w:rPr>
      <w:rFonts w:ascii="Times New Roman" w:hAnsi="Times New Roman"/>
      <w:b/>
      <w:bCs/>
      <w:sz w:val="24"/>
      <w:szCs w:val="24"/>
      <w:u w:val="single"/>
    </w:rPr>
  </w:style>
  <w:style w:type="paragraph" w:customStyle="1" w:styleId="xl69">
    <w:name w:val="xl69"/>
    <w:basedOn w:val="Normln"/>
    <w:rsid w:val="006E5E83"/>
    <w:pPr>
      <w:overflowPunct/>
      <w:autoSpaceDE/>
      <w:autoSpaceDN/>
      <w:adjustRightInd/>
      <w:spacing w:before="100" w:beforeAutospacing="1" w:after="100" w:afterAutospacing="1"/>
    </w:pPr>
    <w:rPr>
      <w:rFonts w:ascii="Times New Roman" w:hAnsi="Times New Roman"/>
      <w:b/>
      <w:bCs/>
      <w:szCs w:val="22"/>
      <w:u w:val="single"/>
    </w:rPr>
  </w:style>
  <w:style w:type="paragraph" w:customStyle="1" w:styleId="xl70">
    <w:name w:val="xl70"/>
    <w:basedOn w:val="Normln"/>
    <w:rsid w:val="006E5E83"/>
    <w:pPr>
      <w:overflowPunct/>
      <w:autoSpaceDE/>
      <w:autoSpaceDN/>
      <w:adjustRightInd/>
      <w:spacing w:before="100" w:beforeAutospacing="1" w:after="100" w:afterAutospacing="1"/>
    </w:pPr>
    <w:rPr>
      <w:rFonts w:ascii="Times New Roman" w:hAnsi="Times New Roman"/>
      <w:b/>
      <w:bCs/>
      <w:sz w:val="24"/>
      <w:szCs w:val="24"/>
    </w:rPr>
  </w:style>
  <w:style w:type="paragraph" w:customStyle="1" w:styleId="xl71">
    <w:name w:val="xl71"/>
    <w:basedOn w:val="Normln"/>
    <w:rsid w:val="006E5E83"/>
    <w:pPr>
      <w:overflowPunct/>
      <w:autoSpaceDE/>
      <w:autoSpaceDN/>
      <w:adjustRightInd/>
      <w:spacing w:before="100" w:beforeAutospacing="1" w:after="100" w:afterAutospacing="1"/>
    </w:pPr>
    <w:rPr>
      <w:rFonts w:ascii="Times New Roman" w:hAnsi="Times New Roman"/>
      <w:b/>
      <w:bCs/>
      <w:szCs w:val="22"/>
    </w:rPr>
  </w:style>
  <w:style w:type="paragraph" w:customStyle="1" w:styleId="xl72">
    <w:name w:val="xl72"/>
    <w:basedOn w:val="Normln"/>
    <w:rsid w:val="006E5E83"/>
    <w:pPr>
      <w:overflowPunct/>
      <w:autoSpaceDE/>
      <w:autoSpaceDN/>
      <w:adjustRightInd/>
      <w:spacing w:before="100" w:beforeAutospacing="1" w:after="100" w:afterAutospacing="1"/>
    </w:pPr>
    <w:rPr>
      <w:rFonts w:ascii="Times New Roman" w:hAnsi="Times New Roman"/>
      <w:i/>
      <w:iCs/>
      <w:sz w:val="24"/>
      <w:szCs w:val="24"/>
    </w:rPr>
  </w:style>
  <w:style w:type="paragraph" w:customStyle="1" w:styleId="xl73">
    <w:name w:val="xl73"/>
    <w:basedOn w:val="Normln"/>
    <w:rsid w:val="006E5E83"/>
    <w:pPr>
      <w:overflowPunct/>
      <w:autoSpaceDE/>
      <w:autoSpaceDN/>
      <w:adjustRightInd/>
      <w:spacing w:before="100" w:beforeAutospacing="1" w:after="100" w:afterAutospacing="1"/>
    </w:pPr>
    <w:rPr>
      <w:rFonts w:ascii="Times New Roman" w:hAnsi="Times New Roman"/>
      <w:sz w:val="18"/>
      <w:szCs w:val="18"/>
    </w:rPr>
  </w:style>
  <w:style w:type="paragraph" w:customStyle="1" w:styleId="xl74">
    <w:name w:val="xl74"/>
    <w:basedOn w:val="Normln"/>
    <w:rsid w:val="006E5E83"/>
    <w:pPr>
      <w:overflowPunct/>
      <w:autoSpaceDE/>
      <w:autoSpaceDN/>
      <w:adjustRightInd/>
      <w:spacing w:before="100" w:beforeAutospacing="1" w:after="100" w:afterAutospacing="1"/>
    </w:pPr>
    <w:rPr>
      <w:rFonts w:ascii="Times New Roman" w:hAnsi="Times New Roman"/>
      <w:b/>
      <w:bCs/>
      <w:sz w:val="24"/>
      <w:szCs w:val="24"/>
    </w:rPr>
  </w:style>
  <w:style w:type="paragraph" w:customStyle="1" w:styleId="xl76">
    <w:name w:val="xl76"/>
    <w:basedOn w:val="Normln"/>
    <w:rsid w:val="006E5E83"/>
    <w:pPr>
      <w:overflowPunct/>
      <w:autoSpaceDE/>
      <w:autoSpaceDN/>
      <w:adjustRightInd/>
      <w:spacing w:before="100" w:beforeAutospacing="1" w:after="100" w:afterAutospacing="1"/>
      <w:jc w:val="center"/>
    </w:pPr>
    <w:rPr>
      <w:rFonts w:ascii="Times New Roman" w:hAnsi="Times New Roman"/>
      <w:b/>
      <w:bCs/>
      <w:sz w:val="16"/>
      <w:szCs w:val="16"/>
    </w:rPr>
  </w:style>
  <w:style w:type="paragraph" w:customStyle="1" w:styleId="xl77">
    <w:name w:val="xl77"/>
    <w:basedOn w:val="Normln"/>
    <w:rsid w:val="006E5E83"/>
    <w:pPr>
      <w:overflowPunct/>
      <w:autoSpaceDE/>
      <w:autoSpaceDN/>
      <w:adjustRightInd/>
      <w:spacing w:before="100" w:beforeAutospacing="1" w:after="100" w:afterAutospacing="1"/>
      <w:jc w:val="center"/>
    </w:pPr>
    <w:rPr>
      <w:rFonts w:ascii="Times New Roman" w:hAnsi="Times New Roman"/>
      <w:b/>
      <w:bCs/>
      <w:sz w:val="18"/>
      <w:szCs w:val="18"/>
    </w:rPr>
  </w:style>
  <w:style w:type="paragraph" w:customStyle="1" w:styleId="xl78">
    <w:name w:val="xl78"/>
    <w:basedOn w:val="Normln"/>
    <w:rsid w:val="006E5E83"/>
    <w:pPr>
      <w:overflowPunct/>
      <w:autoSpaceDE/>
      <w:autoSpaceDN/>
      <w:adjustRightInd/>
      <w:spacing w:before="100" w:beforeAutospacing="1" w:after="100" w:afterAutospacing="1"/>
    </w:pPr>
    <w:rPr>
      <w:rFonts w:ascii="Times New Roman" w:hAnsi="Times New Roman"/>
      <w:b/>
      <w:bCs/>
      <w:sz w:val="18"/>
      <w:szCs w:val="18"/>
    </w:rPr>
  </w:style>
  <w:style w:type="paragraph" w:customStyle="1" w:styleId="xl79">
    <w:name w:val="xl79"/>
    <w:basedOn w:val="Normln"/>
    <w:rsid w:val="006E5E83"/>
    <w:pPr>
      <w:overflowPunct/>
      <w:autoSpaceDE/>
      <w:autoSpaceDN/>
      <w:adjustRightInd/>
      <w:spacing w:before="100" w:beforeAutospacing="1" w:after="100" w:afterAutospacing="1"/>
    </w:pPr>
    <w:rPr>
      <w:rFonts w:ascii="Times New Roman" w:hAnsi="Times New Roman"/>
      <w:b/>
      <w:bCs/>
      <w:sz w:val="18"/>
      <w:szCs w:val="18"/>
    </w:rPr>
  </w:style>
  <w:style w:type="paragraph" w:customStyle="1" w:styleId="xl80">
    <w:name w:val="xl80"/>
    <w:basedOn w:val="Normln"/>
    <w:rsid w:val="006E5E83"/>
    <w:pPr>
      <w:overflowPunct/>
      <w:autoSpaceDE/>
      <w:autoSpaceDN/>
      <w:adjustRightInd/>
      <w:spacing w:before="100" w:beforeAutospacing="1" w:after="100" w:afterAutospacing="1"/>
    </w:pPr>
    <w:rPr>
      <w:rFonts w:ascii="Times New Roman" w:hAnsi="Times New Roman"/>
      <w:szCs w:val="22"/>
    </w:rPr>
  </w:style>
  <w:style w:type="paragraph" w:customStyle="1" w:styleId="xl81">
    <w:name w:val="xl81"/>
    <w:basedOn w:val="Normln"/>
    <w:rsid w:val="006E5E83"/>
    <w:pPr>
      <w:overflowPunct/>
      <w:autoSpaceDE/>
      <w:autoSpaceDN/>
      <w:adjustRightInd/>
      <w:spacing w:before="100" w:beforeAutospacing="1" w:after="100" w:afterAutospacing="1"/>
    </w:pPr>
    <w:rPr>
      <w:rFonts w:ascii="Times New Roman" w:hAnsi="Times New Roman"/>
      <w:sz w:val="16"/>
      <w:szCs w:val="16"/>
    </w:rPr>
  </w:style>
  <w:style w:type="paragraph" w:customStyle="1" w:styleId="xl82">
    <w:name w:val="xl82"/>
    <w:basedOn w:val="Normln"/>
    <w:rsid w:val="006E5E83"/>
    <w:pPr>
      <w:overflowPunct/>
      <w:autoSpaceDE/>
      <w:autoSpaceDN/>
      <w:adjustRightInd/>
      <w:spacing w:before="100" w:beforeAutospacing="1" w:after="100" w:afterAutospacing="1"/>
    </w:pPr>
    <w:rPr>
      <w:rFonts w:ascii="Times New Roman" w:hAnsi="Times New Roman"/>
      <w:sz w:val="18"/>
      <w:szCs w:val="18"/>
    </w:rPr>
  </w:style>
  <w:style w:type="paragraph" w:customStyle="1" w:styleId="xl83">
    <w:name w:val="xl83"/>
    <w:basedOn w:val="Normln"/>
    <w:rsid w:val="006E5E83"/>
    <w:pPr>
      <w:overflowPunct/>
      <w:autoSpaceDE/>
      <w:autoSpaceDN/>
      <w:adjustRightInd/>
      <w:spacing w:before="100" w:beforeAutospacing="1" w:after="100" w:afterAutospacing="1"/>
    </w:pPr>
    <w:rPr>
      <w:rFonts w:ascii="Times New Roman" w:hAnsi="Times New Roman"/>
      <w:b/>
      <w:bCs/>
      <w:sz w:val="18"/>
      <w:szCs w:val="18"/>
    </w:rPr>
  </w:style>
  <w:style w:type="paragraph" w:customStyle="1" w:styleId="xl84">
    <w:name w:val="xl84"/>
    <w:basedOn w:val="Normln"/>
    <w:rsid w:val="006E5E83"/>
    <w:pPr>
      <w:overflowPunct/>
      <w:autoSpaceDE/>
      <w:autoSpaceDN/>
      <w:adjustRightInd/>
      <w:spacing w:before="100" w:beforeAutospacing="1" w:after="100" w:afterAutospacing="1"/>
    </w:pPr>
    <w:rPr>
      <w:rFonts w:ascii="Times New Roman" w:hAnsi="Times New Roman"/>
      <w:b/>
      <w:bCs/>
      <w:sz w:val="24"/>
      <w:szCs w:val="24"/>
    </w:rPr>
  </w:style>
  <w:style w:type="paragraph" w:customStyle="1" w:styleId="xl85">
    <w:name w:val="xl85"/>
    <w:basedOn w:val="Normln"/>
    <w:rsid w:val="006E5E83"/>
    <w:pPr>
      <w:pBdr>
        <w:bottom w:val="single" w:sz="4" w:space="0" w:color="auto"/>
      </w:pBdr>
      <w:overflowPunct/>
      <w:autoSpaceDE/>
      <w:autoSpaceDN/>
      <w:adjustRightInd/>
      <w:spacing w:before="100" w:beforeAutospacing="1" w:after="100" w:afterAutospacing="1"/>
    </w:pPr>
    <w:rPr>
      <w:rFonts w:ascii="Times New Roman" w:hAnsi="Times New Roman"/>
      <w:sz w:val="18"/>
      <w:szCs w:val="18"/>
    </w:rPr>
  </w:style>
  <w:style w:type="paragraph" w:customStyle="1" w:styleId="xl86">
    <w:name w:val="xl86"/>
    <w:basedOn w:val="Normln"/>
    <w:rsid w:val="006E5E83"/>
    <w:pPr>
      <w:pBdr>
        <w:bottom w:val="single" w:sz="4" w:space="0" w:color="auto"/>
      </w:pBdr>
      <w:overflowPunct/>
      <w:autoSpaceDE/>
      <w:autoSpaceDN/>
      <w:adjustRightInd/>
      <w:spacing w:before="100" w:beforeAutospacing="1" w:after="100" w:afterAutospacing="1"/>
    </w:pPr>
    <w:rPr>
      <w:rFonts w:ascii="Times New Roman" w:hAnsi="Times New Roman"/>
      <w:sz w:val="18"/>
      <w:szCs w:val="18"/>
    </w:rPr>
  </w:style>
  <w:style w:type="paragraph" w:customStyle="1" w:styleId="xl87">
    <w:name w:val="xl87"/>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pPr>
    <w:rPr>
      <w:rFonts w:ascii="Times New Roman" w:hAnsi="Times New Roman"/>
      <w:b/>
      <w:bCs/>
      <w:sz w:val="16"/>
      <w:szCs w:val="16"/>
    </w:rPr>
  </w:style>
  <w:style w:type="paragraph" w:customStyle="1" w:styleId="xl88">
    <w:name w:val="xl88"/>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pPr>
    <w:rPr>
      <w:rFonts w:ascii="Times New Roman" w:hAnsi="Times New Roman"/>
      <w:sz w:val="24"/>
      <w:szCs w:val="24"/>
    </w:rPr>
  </w:style>
  <w:style w:type="paragraph" w:customStyle="1" w:styleId="xl89">
    <w:name w:val="xl89"/>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Cs w:val="22"/>
    </w:rPr>
  </w:style>
  <w:style w:type="paragraph" w:customStyle="1" w:styleId="xl90">
    <w:name w:val="xl90"/>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 w:val="24"/>
      <w:szCs w:val="24"/>
    </w:rPr>
  </w:style>
  <w:style w:type="paragraph" w:customStyle="1" w:styleId="xl91">
    <w:name w:val="xl91"/>
    <w:basedOn w:val="Normln"/>
    <w:rsid w:val="006E5E83"/>
    <w:pPr>
      <w:pBdr>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b/>
      <w:bCs/>
      <w:sz w:val="24"/>
      <w:szCs w:val="24"/>
    </w:rPr>
  </w:style>
  <w:style w:type="paragraph" w:customStyle="1" w:styleId="xl92">
    <w:name w:val="xl92"/>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pPr>
    <w:rPr>
      <w:rFonts w:ascii="Times New Roman" w:hAnsi="Times New Roman"/>
      <w:sz w:val="24"/>
      <w:szCs w:val="24"/>
    </w:rPr>
  </w:style>
  <w:style w:type="paragraph" w:customStyle="1" w:styleId="xl93">
    <w:name w:val="xl93"/>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pPr>
    <w:rPr>
      <w:rFonts w:ascii="Times New Roman" w:hAnsi="Times New Roman"/>
      <w:b/>
      <w:bCs/>
      <w:sz w:val="18"/>
      <w:szCs w:val="18"/>
    </w:rPr>
  </w:style>
  <w:style w:type="paragraph" w:customStyle="1" w:styleId="xl94">
    <w:name w:val="xl94"/>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 w:val="18"/>
      <w:szCs w:val="18"/>
    </w:rPr>
  </w:style>
  <w:style w:type="paragraph" w:customStyle="1" w:styleId="xl95">
    <w:name w:val="xl95"/>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 w:val="16"/>
      <w:szCs w:val="16"/>
    </w:rPr>
  </w:style>
  <w:style w:type="paragraph" w:customStyle="1" w:styleId="xl96">
    <w:name w:val="xl96"/>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 w:val="16"/>
      <w:szCs w:val="16"/>
    </w:rPr>
  </w:style>
  <w:style w:type="paragraph" w:customStyle="1" w:styleId="xl97">
    <w:name w:val="xl97"/>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i/>
      <w:iCs/>
      <w:sz w:val="16"/>
      <w:szCs w:val="16"/>
    </w:rPr>
  </w:style>
  <w:style w:type="paragraph" w:customStyle="1" w:styleId="xl98">
    <w:name w:val="xl98"/>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i/>
      <w:iCs/>
      <w:sz w:val="16"/>
      <w:szCs w:val="16"/>
    </w:rPr>
  </w:style>
  <w:style w:type="paragraph" w:customStyle="1" w:styleId="xl99">
    <w:name w:val="xl99"/>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b/>
      <w:bCs/>
      <w:sz w:val="16"/>
      <w:szCs w:val="16"/>
    </w:rPr>
  </w:style>
  <w:style w:type="paragraph" w:customStyle="1" w:styleId="xl100">
    <w:name w:val="xl100"/>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b/>
      <w:bCs/>
      <w:sz w:val="16"/>
      <w:szCs w:val="16"/>
    </w:rPr>
  </w:style>
  <w:style w:type="paragraph" w:customStyle="1" w:styleId="xl101">
    <w:name w:val="xl101"/>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Arial CE" w:hAnsi="Arial CE" w:cs="Arial CE"/>
      <w:i/>
      <w:iCs/>
      <w:sz w:val="16"/>
      <w:szCs w:val="16"/>
    </w:rPr>
  </w:style>
  <w:style w:type="paragraph" w:customStyle="1" w:styleId="xl102">
    <w:name w:val="xl102"/>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Arial CE" w:hAnsi="Arial CE" w:cs="Arial CE"/>
      <w:sz w:val="16"/>
      <w:szCs w:val="16"/>
    </w:rPr>
  </w:style>
  <w:style w:type="paragraph" w:customStyle="1" w:styleId="xl103">
    <w:name w:val="xl103"/>
    <w:basedOn w:val="Normln"/>
    <w:rsid w:val="006E5E83"/>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pPr>
    <w:rPr>
      <w:rFonts w:ascii="Times New Roman" w:hAnsi="Times New Roman"/>
      <w:b/>
      <w:bCs/>
      <w:sz w:val="24"/>
      <w:szCs w:val="24"/>
    </w:rPr>
  </w:style>
  <w:style w:type="paragraph" w:customStyle="1" w:styleId="xl104">
    <w:name w:val="xl104"/>
    <w:basedOn w:val="Normln"/>
    <w:rsid w:val="006E5E83"/>
    <w:pPr>
      <w:overflowPunct/>
      <w:autoSpaceDE/>
      <w:autoSpaceDN/>
      <w:adjustRightInd/>
      <w:spacing w:before="100" w:beforeAutospacing="1" w:after="100" w:afterAutospacing="1"/>
      <w:jc w:val="center"/>
    </w:pPr>
    <w:rPr>
      <w:rFonts w:ascii="Times New Roman" w:hAnsi="Times New Roman"/>
      <w:b/>
      <w:bCs/>
      <w:sz w:val="28"/>
      <w:szCs w:val="28"/>
    </w:rPr>
  </w:style>
  <w:style w:type="paragraph" w:customStyle="1" w:styleId="xl105">
    <w:name w:val="xl105"/>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Times New Roman" w:hAnsi="Times New Roman"/>
      <w:sz w:val="16"/>
      <w:szCs w:val="16"/>
    </w:rPr>
  </w:style>
  <w:style w:type="paragraph" w:customStyle="1" w:styleId="xl106">
    <w:name w:val="xl106"/>
    <w:basedOn w:val="Normln"/>
    <w:rsid w:val="006E5E83"/>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pPr>
    <w:rPr>
      <w:rFonts w:ascii="Arial CE" w:hAnsi="Arial CE" w:cs="Arial CE"/>
      <w:b/>
      <w:bCs/>
      <w:sz w:val="16"/>
      <w:szCs w:val="16"/>
    </w:rPr>
  </w:style>
  <w:style w:type="paragraph" w:customStyle="1" w:styleId="xl107">
    <w:name w:val="xl107"/>
    <w:basedOn w:val="Normln"/>
    <w:rsid w:val="006E5E83"/>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pPr>
    <w:rPr>
      <w:rFonts w:ascii="Times New Roman" w:hAnsi="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9888">
      <w:bodyDiv w:val="1"/>
      <w:marLeft w:val="0"/>
      <w:marRight w:val="0"/>
      <w:marTop w:val="0"/>
      <w:marBottom w:val="0"/>
      <w:divBdr>
        <w:top w:val="none" w:sz="0" w:space="0" w:color="auto"/>
        <w:left w:val="none" w:sz="0" w:space="0" w:color="auto"/>
        <w:bottom w:val="none" w:sz="0" w:space="0" w:color="auto"/>
        <w:right w:val="none" w:sz="0" w:space="0" w:color="auto"/>
      </w:divBdr>
    </w:div>
    <w:div w:id="1052339913">
      <w:bodyDiv w:val="1"/>
      <w:marLeft w:val="0"/>
      <w:marRight w:val="0"/>
      <w:marTop w:val="0"/>
      <w:marBottom w:val="0"/>
      <w:divBdr>
        <w:top w:val="none" w:sz="0" w:space="0" w:color="auto"/>
        <w:left w:val="none" w:sz="0" w:space="0" w:color="auto"/>
        <w:bottom w:val="none" w:sz="0" w:space="0" w:color="auto"/>
        <w:right w:val="none" w:sz="0" w:space="0" w:color="auto"/>
      </w:divBdr>
    </w:div>
    <w:div w:id="1093433193">
      <w:bodyDiv w:val="1"/>
      <w:marLeft w:val="0"/>
      <w:marRight w:val="0"/>
      <w:marTop w:val="0"/>
      <w:marBottom w:val="0"/>
      <w:divBdr>
        <w:top w:val="none" w:sz="0" w:space="0" w:color="auto"/>
        <w:left w:val="none" w:sz="0" w:space="0" w:color="auto"/>
        <w:bottom w:val="none" w:sz="0" w:space="0" w:color="auto"/>
        <w:right w:val="none" w:sz="0" w:space="0" w:color="auto"/>
      </w:divBdr>
    </w:div>
    <w:div w:id="1165631721">
      <w:bodyDiv w:val="1"/>
      <w:marLeft w:val="0"/>
      <w:marRight w:val="0"/>
      <w:marTop w:val="0"/>
      <w:marBottom w:val="0"/>
      <w:divBdr>
        <w:top w:val="none" w:sz="0" w:space="0" w:color="auto"/>
        <w:left w:val="none" w:sz="0" w:space="0" w:color="auto"/>
        <w:bottom w:val="none" w:sz="0" w:space="0" w:color="auto"/>
        <w:right w:val="none" w:sz="0" w:space="0" w:color="auto"/>
      </w:divBdr>
    </w:div>
    <w:div w:id="1186745748">
      <w:bodyDiv w:val="1"/>
      <w:marLeft w:val="0"/>
      <w:marRight w:val="0"/>
      <w:marTop w:val="0"/>
      <w:marBottom w:val="0"/>
      <w:divBdr>
        <w:top w:val="none" w:sz="0" w:space="0" w:color="auto"/>
        <w:left w:val="none" w:sz="0" w:space="0" w:color="auto"/>
        <w:bottom w:val="none" w:sz="0" w:space="0" w:color="auto"/>
        <w:right w:val="none" w:sz="0" w:space="0" w:color="auto"/>
      </w:divBdr>
    </w:div>
    <w:div w:id="1831755535">
      <w:bodyDiv w:val="1"/>
      <w:marLeft w:val="0"/>
      <w:marRight w:val="0"/>
      <w:marTop w:val="0"/>
      <w:marBottom w:val="0"/>
      <w:divBdr>
        <w:top w:val="none" w:sz="0" w:space="0" w:color="auto"/>
        <w:left w:val="none" w:sz="0" w:space="0" w:color="auto"/>
        <w:bottom w:val="none" w:sz="0" w:space="0" w:color="auto"/>
        <w:right w:val="none" w:sz="0" w:space="0" w:color="auto"/>
      </w:divBdr>
    </w:div>
    <w:div w:id="2014410301">
      <w:bodyDiv w:val="1"/>
      <w:marLeft w:val="0"/>
      <w:marRight w:val="0"/>
      <w:marTop w:val="0"/>
      <w:marBottom w:val="0"/>
      <w:divBdr>
        <w:top w:val="none" w:sz="0" w:space="0" w:color="auto"/>
        <w:left w:val="none" w:sz="0" w:space="0" w:color="auto"/>
        <w:bottom w:val="none" w:sz="0" w:space="0" w:color="auto"/>
        <w:right w:val="none" w:sz="0" w:space="0" w:color="auto"/>
      </w:divBdr>
    </w:div>
    <w:div w:id="20553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sslunicko.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s.deylova@zris.mepnet.cz"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ixtov&#225;\Desktop\VZ%202019\VZ%20-%20pan%20&#352;p&#237;rek\v&#253;ro&#269;n&#237;%20zpr&#225;va%202019%20Slunick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ixtov&#225;\Desktop\VZ%202019\VZ%20-%20pan%20&#352;p&#237;rek\v&#253;ro&#269;n&#237;%20zpr&#225;va%202019%20Slunick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E"/>
                <a:ea typeface="Arial CE"/>
                <a:cs typeface="Arial CE"/>
              </a:defRPr>
            </a:pPr>
            <a:r>
              <a:rPr lang="cs-CZ"/>
              <a:t>Porovnání čerpání s rozpočtem
</a:t>
            </a:r>
          </a:p>
        </c:rich>
      </c:tx>
      <c:layout>
        <c:manualLayout>
          <c:xMode val="edge"/>
          <c:yMode val="edge"/>
          <c:x val="0.31393575803024626"/>
          <c:y val="3.2178217821782179E-2"/>
        </c:manualLayout>
      </c:layout>
      <c:overlay val="0"/>
      <c:spPr>
        <a:noFill/>
        <a:ln w="25400">
          <a:noFill/>
        </a:ln>
      </c:spPr>
    </c:title>
    <c:autoTitleDeleted val="0"/>
    <c:plotArea>
      <c:layout>
        <c:manualLayout>
          <c:layoutTarget val="inner"/>
          <c:xMode val="edge"/>
          <c:yMode val="edge"/>
          <c:x val="0.11791730474732007"/>
          <c:y val="0.21782178217821782"/>
          <c:w val="0.7830525778458397"/>
          <c:h val="0.67079207920792083"/>
        </c:manualLayout>
      </c:layout>
      <c:barChart>
        <c:barDir val="col"/>
        <c:grouping val="clustered"/>
        <c:varyColors val="0"/>
        <c:ser>
          <c:idx val="0"/>
          <c:order val="0"/>
          <c:tx>
            <c:strRef>
              <c:f>List1!$C$33</c:f>
              <c:strCache>
                <c:ptCount val="1"/>
                <c:pt idx="0">
                  <c:v>čerpání</c:v>
                </c:pt>
              </c:strCache>
            </c:strRef>
          </c:tx>
          <c:spPr>
            <a:solidFill>
              <a:srgbClr val="4F81BD"/>
            </a:solidFill>
            <a:ln w="25400">
              <a:noFill/>
            </a:ln>
          </c:spPr>
          <c:invertIfNegative val="0"/>
          <c:cat>
            <c:strRef>
              <c:f>List1!$A$34:$A$42</c:f>
              <c:strCache>
                <c:ptCount val="9"/>
                <c:pt idx="0">
                  <c:v>501</c:v>
                </c:pt>
                <c:pt idx="1">
                  <c:v>502</c:v>
                </c:pt>
                <c:pt idx="2">
                  <c:v>511</c:v>
                </c:pt>
                <c:pt idx="3">
                  <c:v>512</c:v>
                </c:pt>
                <c:pt idx="4">
                  <c:v>518</c:v>
                </c:pt>
                <c:pt idx="5">
                  <c:v>52x</c:v>
                </c:pt>
                <c:pt idx="6">
                  <c:v>549</c:v>
                </c:pt>
                <c:pt idx="7">
                  <c:v>551</c:v>
                </c:pt>
                <c:pt idx="8">
                  <c:v>558</c:v>
                </c:pt>
              </c:strCache>
            </c:strRef>
          </c:cat>
          <c:val>
            <c:numRef>
              <c:f>List1!$C$34:$C$42</c:f>
              <c:numCache>
                <c:formatCode>#,##0.00</c:formatCode>
                <c:ptCount val="9"/>
                <c:pt idx="0">
                  <c:v>517</c:v>
                </c:pt>
                <c:pt idx="1">
                  <c:v>276</c:v>
                </c:pt>
                <c:pt idx="2">
                  <c:v>210</c:v>
                </c:pt>
                <c:pt idx="3">
                  <c:v>6</c:v>
                </c:pt>
                <c:pt idx="4">
                  <c:v>331</c:v>
                </c:pt>
                <c:pt idx="5">
                  <c:v>1086</c:v>
                </c:pt>
                <c:pt idx="6">
                  <c:v>12</c:v>
                </c:pt>
                <c:pt idx="7">
                  <c:v>255</c:v>
                </c:pt>
                <c:pt idx="8">
                  <c:v>140</c:v>
                </c:pt>
              </c:numCache>
            </c:numRef>
          </c:val>
        </c:ser>
        <c:ser>
          <c:idx val="1"/>
          <c:order val="1"/>
          <c:tx>
            <c:strRef>
              <c:f>List1!$D$33</c:f>
              <c:strCache>
                <c:ptCount val="1"/>
                <c:pt idx="0">
                  <c:v>RU</c:v>
                </c:pt>
              </c:strCache>
            </c:strRef>
          </c:tx>
          <c:spPr>
            <a:solidFill>
              <a:srgbClr val="C0504D"/>
            </a:solidFill>
            <a:ln w="25400">
              <a:noFill/>
            </a:ln>
          </c:spPr>
          <c:invertIfNegative val="0"/>
          <c:cat>
            <c:strRef>
              <c:f>List1!$A$34:$A$42</c:f>
              <c:strCache>
                <c:ptCount val="9"/>
                <c:pt idx="0">
                  <c:v>501</c:v>
                </c:pt>
                <c:pt idx="1">
                  <c:v>502</c:v>
                </c:pt>
                <c:pt idx="2">
                  <c:v>511</c:v>
                </c:pt>
                <c:pt idx="3">
                  <c:v>512</c:v>
                </c:pt>
                <c:pt idx="4">
                  <c:v>518</c:v>
                </c:pt>
                <c:pt idx="5">
                  <c:v>52x</c:v>
                </c:pt>
                <c:pt idx="6">
                  <c:v>549</c:v>
                </c:pt>
                <c:pt idx="7">
                  <c:v>551</c:v>
                </c:pt>
                <c:pt idx="8">
                  <c:v>558</c:v>
                </c:pt>
              </c:strCache>
            </c:strRef>
          </c:cat>
          <c:val>
            <c:numRef>
              <c:f>List1!$D$34:$D$42</c:f>
              <c:numCache>
                <c:formatCode>#,##0.00</c:formatCode>
                <c:ptCount val="9"/>
                <c:pt idx="0">
                  <c:v>320</c:v>
                </c:pt>
                <c:pt idx="1">
                  <c:v>295</c:v>
                </c:pt>
                <c:pt idx="2">
                  <c:v>180</c:v>
                </c:pt>
                <c:pt idx="3">
                  <c:v>10</c:v>
                </c:pt>
                <c:pt idx="4">
                  <c:v>373.5</c:v>
                </c:pt>
                <c:pt idx="5">
                  <c:v>1113.4000000000001</c:v>
                </c:pt>
                <c:pt idx="6">
                  <c:v>20</c:v>
                </c:pt>
                <c:pt idx="7">
                  <c:v>254.5</c:v>
                </c:pt>
                <c:pt idx="8">
                  <c:v>110</c:v>
                </c:pt>
              </c:numCache>
            </c:numRef>
          </c:val>
        </c:ser>
        <c:dLbls>
          <c:showLegendKey val="0"/>
          <c:showVal val="0"/>
          <c:showCatName val="0"/>
          <c:showSerName val="0"/>
          <c:showPercent val="0"/>
          <c:showBubbleSize val="0"/>
        </c:dLbls>
        <c:gapWidth val="150"/>
        <c:axId val="142244864"/>
        <c:axId val="101106432"/>
      </c:barChart>
      <c:catAx>
        <c:axId val="14224486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101106432"/>
        <c:crossesAt val="0"/>
        <c:auto val="1"/>
        <c:lblAlgn val="ctr"/>
        <c:lblOffset val="100"/>
        <c:tickLblSkip val="1"/>
        <c:tickMarkSkip val="1"/>
        <c:noMultiLvlLbl val="0"/>
      </c:catAx>
      <c:valAx>
        <c:axId val="101106432"/>
        <c:scaling>
          <c:orientation val="minMax"/>
        </c:scaling>
        <c:delete val="0"/>
        <c:axPos val="l"/>
        <c:numFmt formatCode="#,##0.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142244864"/>
        <c:crosses val="autoZero"/>
        <c:crossBetween val="between"/>
      </c:valAx>
      <c:spPr>
        <a:solidFill>
          <a:srgbClr val="C0C0C0"/>
        </a:solidFill>
        <a:ln w="12700">
          <a:solidFill>
            <a:srgbClr val="808080"/>
          </a:solidFill>
          <a:prstDash val="solid"/>
        </a:ln>
      </c:spPr>
    </c:plotArea>
    <c:legend>
      <c:legendPos val="r"/>
      <c:layout>
        <c:manualLayout>
          <c:xMode val="edge"/>
          <c:yMode val="edge"/>
          <c:x val="0.91271058859578036"/>
          <c:y val="0.50742574257425743"/>
          <c:w val="8.1163886772217975E-2"/>
          <c:h val="9.1584158415841554E-2"/>
        </c:manualLayout>
      </c:layout>
      <c:overlay val="0"/>
      <c:spPr>
        <a:solidFill>
          <a:srgbClr val="D9D9D9"/>
        </a:solidFill>
        <a:ln w="3175">
          <a:solidFill>
            <a:srgbClr val="000000"/>
          </a:solidFill>
          <a:prstDash val="solid"/>
        </a:ln>
      </c:spPr>
      <c:txPr>
        <a:bodyPr/>
        <a:lstStyle/>
        <a:p>
          <a:pPr>
            <a:defRPr sz="570" b="0"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E"/>
                <a:ea typeface="Arial CE"/>
                <a:cs typeface="Arial CE"/>
              </a:defRPr>
            </a:pPr>
            <a:r>
              <a:rPr lang="cs-CZ"/>
              <a:t>Porovnání čerpání s rozpočtem
</a:t>
            </a:r>
          </a:p>
        </c:rich>
      </c:tx>
      <c:layout>
        <c:manualLayout>
          <c:xMode val="edge"/>
          <c:yMode val="edge"/>
          <c:x val="0.31393575803024626"/>
          <c:y val="3.2581453634085211E-2"/>
        </c:manualLayout>
      </c:layout>
      <c:overlay val="0"/>
      <c:spPr>
        <a:noFill/>
        <a:ln w="25400">
          <a:noFill/>
        </a:ln>
      </c:spPr>
    </c:title>
    <c:autoTitleDeleted val="0"/>
    <c:plotArea>
      <c:layout>
        <c:manualLayout>
          <c:layoutTarget val="inner"/>
          <c:xMode val="edge"/>
          <c:yMode val="edge"/>
          <c:x val="0.11791730474732007"/>
          <c:y val="0.22389359224833735"/>
          <c:w val="0.77896886166411439"/>
          <c:h val="0.66332655786447747"/>
        </c:manualLayout>
      </c:layout>
      <c:barChart>
        <c:barDir val="col"/>
        <c:grouping val="clustered"/>
        <c:varyColors val="0"/>
        <c:ser>
          <c:idx val="0"/>
          <c:order val="0"/>
          <c:tx>
            <c:strRef>
              <c:f>List1!$C$147</c:f>
              <c:strCache>
                <c:ptCount val="1"/>
                <c:pt idx="0">
                  <c:v>čerpání</c:v>
                </c:pt>
              </c:strCache>
            </c:strRef>
          </c:tx>
          <c:spPr>
            <a:solidFill>
              <a:srgbClr val="4F81BD"/>
            </a:solidFill>
            <a:ln w="25400">
              <a:noFill/>
            </a:ln>
          </c:spPr>
          <c:invertIfNegative val="0"/>
          <c:cat>
            <c:strRef>
              <c:f>List1!$A$148:$A$156</c:f>
              <c:strCache>
                <c:ptCount val="9"/>
                <c:pt idx="0">
                  <c:v>501</c:v>
                </c:pt>
                <c:pt idx="1">
                  <c:v>502</c:v>
                </c:pt>
                <c:pt idx="2">
                  <c:v>511</c:v>
                </c:pt>
                <c:pt idx="3">
                  <c:v>512</c:v>
                </c:pt>
                <c:pt idx="4">
                  <c:v>518</c:v>
                </c:pt>
                <c:pt idx="5">
                  <c:v>52x</c:v>
                </c:pt>
                <c:pt idx="6">
                  <c:v>549</c:v>
                </c:pt>
                <c:pt idx="7">
                  <c:v>551</c:v>
                </c:pt>
                <c:pt idx="8">
                  <c:v>558</c:v>
                </c:pt>
              </c:strCache>
            </c:strRef>
          </c:cat>
          <c:val>
            <c:numRef>
              <c:f>List1!$C$148:$C$156</c:f>
              <c:numCache>
                <c:formatCode>#,##0.00</c:formatCode>
                <c:ptCount val="9"/>
                <c:pt idx="0">
                  <c:v>251</c:v>
                </c:pt>
                <c:pt idx="1">
                  <c:v>169</c:v>
                </c:pt>
                <c:pt idx="2">
                  <c:v>38</c:v>
                </c:pt>
                <c:pt idx="3">
                  <c:v>4</c:v>
                </c:pt>
                <c:pt idx="4">
                  <c:v>245</c:v>
                </c:pt>
                <c:pt idx="5">
                  <c:v>0</c:v>
                </c:pt>
                <c:pt idx="6">
                  <c:v>0</c:v>
                </c:pt>
                <c:pt idx="7">
                  <c:v>131</c:v>
                </c:pt>
                <c:pt idx="8">
                  <c:v>26</c:v>
                </c:pt>
              </c:numCache>
            </c:numRef>
          </c:val>
        </c:ser>
        <c:ser>
          <c:idx val="1"/>
          <c:order val="1"/>
          <c:tx>
            <c:strRef>
              <c:f>List1!$D$147</c:f>
              <c:strCache>
                <c:ptCount val="1"/>
                <c:pt idx="0">
                  <c:v>RU</c:v>
                </c:pt>
              </c:strCache>
            </c:strRef>
          </c:tx>
          <c:spPr>
            <a:solidFill>
              <a:srgbClr val="C0504D"/>
            </a:solidFill>
            <a:ln w="25400">
              <a:noFill/>
            </a:ln>
          </c:spPr>
          <c:invertIfNegative val="0"/>
          <c:cat>
            <c:strRef>
              <c:f>List1!$A$148:$A$156</c:f>
              <c:strCache>
                <c:ptCount val="9"/>
                <c:pt idx="0">
                  <c:v>501</c:v>
                </c:pt>
                <c:pt idx="1">
                  <c:v>502</c:v>
                </c:pt>
                <c:pt idx="2">
                  <c:v>511</c:v>
                </c:pt>
                <c:pt idx="3">
                  <c:v>512</c:v>
                </c:pt>
                <c:pt idx="4">
                  <c:v>518</c:v>
                </c:pt>
                <c:pt idx="5">
                  <c:v>52x</c:v>
                </c:pt>
                <c:pt idx="6">
                  <c:v>549</c:v>
                </c:pt>
                <c:pt idx="7">
                  <c:v>551</c:v>
                </c:pt>
                <c:pt idx="8">
                  <c:v>558</c:v>
                </c:pt>
              </c:strCache>
            </c:strRef>
          </c:cat>
          <c:val>
            <c:numRef>
              <c:f>List1!$D$148:$D$156</c:f>
              <c:numCache>
                <c:formatCode>#,##0.00</c:formatCode>
                <c:ptCount val="9"/>
                <c:pt idx="0">
                  <c:v>522</c:v>
                </c:pt>
                <c:pt idx="1">
                  <c:v>300</c:v>
                </c:pt>
                <c:pt idx="2">
                  <c:v>685</c:v>
                </c:pt>
                <c:pt idx="3">
                  <c:v>10</c:v>
                </c:pt>
                <c:pt idx="4">
                  <c:v>180</c:v>
                </c:pt>
                <c:pt idx="5">
                  <c:v>1323</c:v>
                </c:pt>
                <c:pt idx="6">
                  <c:v>15</c:v>
                </c:pt>
                <c:pt idx="7">
                  <c:v>254.5</c:v>
                </c:pt>
                <c:pt idx="8">
                  <c:v>104.5</c:v>
                </c:pt>
              </c:numCache>
            </c:numRef>
          </c:val>
        </c:ser>
        <c:dLbls>
          <c:showLegendKey val="0"/>
          <c:showVal val="0"/>
          <c:showCatName val="0"/>
          <c:showSerName val="0"/>
          <c:showPercent val="0"/>
          <c:showBubbleSize val="0"/>
        </c:dLbls>
        <c:gapWidth val="150"/>
        <c:axId val="101467648"/>
        <c:axId val="101469184"/>
      </c:barChart>
      <c:catAx>
        <c:axId val="1014676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101469184"/>
        <c:crossesAt val="0"/>
        <c:auto val="1"/>
        <c:lblAlgn val="ctr"/>
        <c:lblOffset val="100"/>
        <c:tickLblSkip val="1"/>
        <c:tickMarkSkip val="1"/>
        <c:noMultiLvlLbl val="0"/>
      </c:catAx>
      <c:valAx>
        <c:axId val="101469184"/>
        <c:scaling>
          <c:orientation val="minMax"/>
        </c:scaling>
        <c:delete val="0"/>
        <c:axPos val="l"/>
        <c:numFmt formatCode="#,##0.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101467648"/>
        <c:crosses val="autoZero"/>
        <c:crossBetween val="between"/>
      </c:valAx>
      <c:spPr>
        <a:solidFill>
          <a:srgbClr val="C0C0C0"/>
        </a:solidFill>
        <a:ln w="12700">
          <a:solidFill>
            <a:srgbClr val="808080"/>
          </a:solidFill>
          <a:prstDash val="solid"/>
        </a:ln>
      </c:spPr>
    </c:plotArea>
    <c:legend>
      <c:legendPos val="r"/>
      <c:layout>
        <c:manualLayout>
          <c:xMode val="edge"/>
          <c:yMode val="edge"/>
          <c:x val="0.91271058859578036"/>
          <c:y val="0.50877324544958202"/>
          <c:w val="8.1163886772217975E-2"/>
          <c:h val="9.2732092698938895E-2"/>
        </c:manualLayout>
      </c:layout>
      <c:overlay val="0"/>
      <c:spPr>
        <a:solidFill>
          <a:srgbClr val="D9D9D9"/>
        </a:solidFill>
        <a:ln w="3175">
          <a:solidFill>
            <a:srgbClr val="000000"/>
          </a:solidFill>
          <a:prstDash val="solid"/>
        </a:ln>
      </c:spPr>
      <c:txPr>
        <a:bodyPr/>
        <a:lstStyle/>
        <a:p>
          <a:pPr>
            <a:defRPr sz="570" b="0"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E"/>
          <a:ea typeface="Arial CE"/>
          <a:cs typeface="Arial CE"/>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8D1C-149D-46D6-BD2D-625BA75E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20</Pages>
  <Words>4381</Words>
  <Characters>25850</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Sixtová</dc:creator>
  <cp:keywords/>
  <dc:description/>
  <cp:lastModifiedBy>Sixtová</cp:lastModifiedBy>
  <cp:revision>48</cp:revision>
  <dcterms:created xsi:type="dcterms:W3CDTF">2019-10-08T09:15:00Z</dcterms:created>
  <dcterms:modified xsi:type="dcterms:W3CDTF">2019-11-01T08:21:00Z</dcterms:modified>
</cp:coreProperties>
</file>